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23D1" w:rsidRDefault="003523D1">
      <w:pPr>
        <w:rPr>
          <w:rFonts w:eastAsia="宋体"/>
        </w:rPr>
      </w:pPr>
    </w:p>
    <w:p w:rsidR="003523D1" w:rsidRDefault="003523D1">
      <w:pPr>
        <w:rPr>
          <w:rFonts w:eastAsia="宋体"/>
        </w:rPr>
      </w:pPr>
    </w:p>
    <w:p w:rsidR="003523D1" w:rsidRDefault="003523D1">
      <w:pPr>
        <w:rPr>
          <w:rFonts w:eastAsia="宋体"/>
        </w:rPr>
      </w:pPr>
    </w:p>
    <w:p w:rsidR="003523D1" w:rsidRPr="008F2880" w:rsidRDefault="008F2880">
      <w:pPr>
        <w:jc w:val="center"/>
        <w:rPr>
          <w:rFonts w:ascii="方正小标宋简体" w:eastAsia="方正小标宋简体" w:hAnsi="方正小标宋简体" w:cs="方正小标宋简体"/>
          <w:kern w:val="48"/>
          <w:sz w:val="28"/>
        </w:rPr>
      </w:pPr>
      <w:r w:rsidRPr="008F2880">
        <w:rPr>
          <w:rFonts w:ascii="方正小标宋简体" w:eastAsia="方正小标宋简体" w:hAnsi="方正小标宋简体" w:cs="方正小标宋简体" w:hint="eastAsia"/>
          <w:color w:val="FF0000"/>
          <w:kern w:val="48"/>
          <w:sz w:val="72"/>
          <w:szCs w:val="96"/>
        </w:rPr>
        <w:t>西南大学</w:t>
      </w:r>
      <w:r w:rsidR="008F41EB" w:rsidRPr="008F2880">
        <w:rPr>
          <w:rFonts w:ascii="方正小标宋简体" w:eastAsia="方正小标宋简体" w:hAnsi="方正小标宋简体" w:cs="方正小标宋简体" w:hint="eastAsia"/>
          <w:color w:val="FF0000"/>
          <w:kern w:val="48"/>
          <w:sz w:val="72"/>
          <w:szCs w:val="96"/>
        </w:rPr>
        <w:t>地理科学学院</w:t>
      </w:r>
      <w:r w:rsidR="003523D1" w:rsidRPr="008F2880">
        <w:rPr>
          <w:rFonts w:ascii="方正小标宋简体" w:eastAsia="方正小标宋简体" w:hAnsi="方正小标宋简体" w:cs="方正小标宋简体" w:hint="eastAsia"/>
          <w:color w:val="FF0000"/>
          <w:kern w:val="48"/>
          <w:sz w:val="72"/>
          <w:szCs w:val="96"/>
        </w:rPr>
        <w:t>文件</w:t>
      </w:r>
    </w:p>
    <w:p w:rsidR="003523D1" w:rsidRDefault="003523D1">
      <w:pPr>
        <w:jc w:val="center"/>
        <w:rPr>
          <w:rFonts w:eastAsia="仿宋_GB2312" w:cs="方正小标宋简体"/>
        </w:rPr>
      </w:pPr>
    </w:p>
    <w:p w:rsidR="003523D1" w:rsidRDefault="00810EC2">
      <w:pPr>
        <w:jc w:val="center"/>
        <w:rPr>
          <w:rFonts w:eastAsia="仿宋_GB2312" w:cs="方正仿宋_GBK"/>
        </w:rPr>
      </w:pPr>
      <w:bookmarkStart w:id="0" w:name="doc_mark"/>
      <w:proofErr w:type="gramStart"/>
      <w:r>
        <w:rPr>
          <w:rFonts w:eastAsia="仿宋_GB2312" w:cs="方正仿宋_GBK" w:hint="eastAsia"/>
        </w:rPr>
        <w:t>西校</w:t>
      </w:r>
      <w:r w:rsidR="008F2880">
        <w:rPr>
          <w:rFonts w:eastAsia="仿宋_GB2312" w:cs="方正仿宋_GBK" w:hint="eastAsia"/>
        </w:rPr>
        <w:t>地</w:t>
      </w:r>
      <w:proofErr w:type="gramEnd"/>
      <w:r w:rsidR="008F2880">
        <w:rPr>
          <w:rFonts w:eastAsia="仿宋_GB2312" w:cs="方正仿宋_GBK" w:hint="eastAsia"/>
        </w:rPr>
        <w:t>科院</w:t>
      </w:r>
      <w:r w:rsidRPr="004D7109">
        <w:rPr>
          <w:rFonts w:eastAsia="仿宋_GB2312" w:cs="方正仿宋_GBK" w:hint="eastAsia"/>
        </w:rPr>
        <w:t>〔</w:t>
      </w:r>
      <w:r w:rsidRPr="004D7109">
        <w:rPr>
          <w:rFonts w:eastAsia="仿宋_GB2312" w:cs="方正仿宋_GBK" w:hint="eastAsia"/>
        </w:rPr>
        <w:t>2020</w:t>
      </w:r>
      <w:r w:rsidRPr="004D7109">
        <w:rPr>
          <w:rFonts w:eastAsia="仿宋_GB2312" w:cs="方正仿宋_GBK" w:hint="eastAsia"/>
        </w:rPr>
        <w:t>〕</w:t>
      </w:r>
      <w:r w:rsidR="008E54CB">
        <w:rPr>
          <w:rFonts w:eastAsia="仿宋_GB2312" w:cs="方正仿宋_GBK"/>
        </w:rPr>
        <w:t>8</w:t>
      </w:r>
      <w:r w:rsidRPr="004D7109">
        <w:rPr>
          <w:rFonts w:eastAsia="仿宋_GB2312" w:cs="方正仿宋_GBK" w:hint="eastAsia"/>
        </w:rPr>
        <w:t>号</w:t>
      </w:r>
      <w:bookmarkEnd w:id="0"/>
      <w:r w:rsidR="00391E7D" w:rsidRPr="004D7109">
        <w:rPr>
          <w:rFonts w:eastAsia="仿宋_GB2312" w:cs="方正仿宋_GBK"/>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365760</wp:posOffset>
                </wp:positionV>
                <wp:extent cx="5615305" cy="17780"/>
                <wp:effectExtent l="8255" t="8255" r="5715" b="12065"/>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305" cy="1778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B0DA1" id="直线 2" o:spid="_x0000_s1026" style="position:absolute;left:0;text-align:lef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8pt" to="442.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V4KAIAAC4EAAAOAAAAZHJzL2Uyb0RvYy54bWysU82O2yAQvlfqOyDuie1sfq04q8pOetm2&#10;kXb7AARwjIoBAYkTVX2SvkZPe+nj7Gt0ID/Ktpeqqg94YGY+vpn5mN8fWon23DqhVYGzfooRV1Qz&#10;obYF/vy06k0xcp4oRqRWvMBH7vD94u2beWdyPtCNloxbBCDK5Z0pcOO9yZPE0Ya3xPW14QqctbYt&#10;8bC124RZ0gF6K5NBmo6TTltmrKbcOTitTk68iPh1zan/VNeOeyQLDNx8XG1cN2FNFnOSby0xjaBn&#10;GuQfWLREKLj0ClURT9DOij+gWkGtdrr2farbRNe1oDzWANVk6W/VPDbE8FgLNMeZa5vc/4OlH/dr&#10;iwSD2WGkSAsjevn+4+X5JxqE3nTG5RBSqrUN1dGDejQPmn5xSOmyIWrLI8eno4HELGQkr1LCxhm4&#10;YdN90AxiyM7r2KhDbdsACS1AhziP43Ue/OARhcPROBvdpSOMKPiyyWQa55WQ/JJsrPPvuW5RMAos&#10;hQrtIjnZPzgfyJD8EhKOlV4JKePIpUJdgWejwSgmOC0FC84Q5ux2U0qL9gREs1ql8MXKwHMbZvVO&#10;sQjWcMKWZ9sTIU82XC5VwINygM7ZOqni6yydLafL6bA3HIyXvWFaVb13q3LYG6+yyai6q8qyyr4F&#10;atkwbwRjXAV2F4Vmw79TwPmtnLR11ei1Dclr9NgvIHv5R9JxnmGEJzFsNDuu7WXOIMoYfH5AQfW3&#10;e7Bvn/niFwAAAP//AwBQSwMEFAAGAAgAAAAhAGfpuYDcAAAABgEAAA8AAABkcnMvZG93bnJldi54&#10;bWxMj8FOwzAQRO9I/IO1SNyoXSgmCnGqCsEFTpSqEjc3XpKQeB3ibRr+HnOC42hGM2+K9ex7MeEY&#10;20AGlgsFAqkKrqXawO7t6SoDEdmSs30gNPCNEdbl+VlhcxdO9IrTlmuRSijm1kDDPORSxqpBb+Mi&#10;DEjJ+wijt5zkWEs32lMq9728VkpLb1tKC40d8KHBqtsevQHWn7x3+uu5W+66/bt6UZPaPBpzeTFv&#10;7kEwzvwXhl/8hA5lYjqEI7koegPpCBu4vdMgkptlqxsQBwNarUCWhfyPX/4AAAD//wMAUEsBAi0A&#10;FAAGAAgAAAAhALaDOJL+AAAA4QEAABMAAAAAAAAAAAAAAAAAAAAAAFtDb250ZW50X1R5cGVzXS54&#10;bWxQSwECLQAUAAYACAAAACEAOP0h/9YAAACUAQAACwAAAAAAAAAAAAAAAAAvAQAAX3JlbHMvLnJl&#10;bHNQSwECLQAUAAYACAAAACEATtn1eCgCAAAuBAAADgAAAAAAAAAAAAAAAAAuAgAAZHJzL2Uyb0Rv&#10;Yy54bWxQSwECLQAUAAYACAAAACEAZ+m5gNwAAAAGAQAADwAAAAAAAAAAAAAAAACCBAAAZHJzL2Rv&#10;d25yZXYueG1sUEsFBgAAAAAEAAQA8wAAAIsFAAAAAA==&#10;" strokecolor="red"/>
            </w:pict>
          </mc:Fallback>
        </mc:AlternateContent>
      </w:r>
    </w:p>
    <w:p w:rsidR="003523D1" w:rsidRDefault="003523D1">
      <w:pPr>
        <w:jc w:val="center"/>
        <w:rPr>
          <w:rFonts w:ascii="方正仿宋_GBK" w:hAnsi="方正仿宋_GBK" w:cs="方正仿宋_GBK"/>
        </w:rPr>
      </w:pPr>
    </w:p>
    <w:p w:rsidR="003523D1" w:rsidRDefault="003523D1">
      <w:pPr>
        <w:jc w:val="center"/>
        <w:rPr>
          <w:rFonts w:ascii="方正仿宋_GBK" w:hAnsi="方正仿宋_GBK" w:cs="方正仿宋_GBK"/>
        </w:rPr>
      </w:pPr>
    </w:p>
    <w:p w:rsidR="001F4DD5" w:rsidRDefault="00E56583" w:rsidP="0059607A">
      <w:pPr>
        <w:spacing w:line="580" w:lineRule="exact"/>
        <w:jc w:val="center"/>
        <w:rPr>
          <w:rFonts w:ascii="方正小标宋_GBK" w:eastAsia="方正小标宋_GBK" w:hAnsiTheme="minorEastAsia"/>
          <w:sz w:val="44"/>
          <w:szCs w:val="44"/>
        </w:rPr>
      </w:pPr>
      <w:r w:rsidRPr="00C85DCF">
        <w:rPr>
          <w:rFonts w:ascii="方正小标宋_GBK" w:eastAsia="方正小标宋_GBK" w:hAnsi="time" w:hint="eastAsia"/>
          <w:sz w:val="44"/>
          <w:szCs w:val="44"/>
        </w:rPr>
        <w:t>关于印发</w:t>
      </w:r>
      <w:proofErr w:type="gramStart"/>
      <w:r w:rsidRPr="00C85DCF">
        <w:rPr>
          <w:rFonts w:ascii="方正小标宋_GBK" w:eastAsia="方正小标宋_GBK" w:hAnsi="time" w:hint="eastAsia"/>
          <w:sz w:val="44"/>
          <w:szCs w:val="44"/>
        </w:rPr>
        <w:t>《</w:t>
      </w:r>
      <w:proofErr w:type="gramEnd"/>
      <w:r w:rsidR="001F4DD5" w:rsidRPr="001F4DD5">
        <w:rPr>
          <w:rFonts w:ascii="方正小标宋_GBK" w:eastAsia="方正小标宋_GBK" w:hAnsiTheme="minorEastAsia" w:hint="eastAsia"/>
          <w:sz w:val="44"/>
          <w:szCs w:val="44"/>
        </w:rPr>
        <w:t>西南大学地理科学学院博士研究生指导教师年度招生岗位审核及招生计划</w:t>
      </w:r>
    </w:p>
    <w:p w:rsidR="0059607A" w:rsidRDefault="001F4DD5" w:rsidP="0059607A">
      <w:pPr>
        <w:spacing w:line="580" w:lineRule="exact"/>
        <w:jc w:val="center"/>
        <w:rPr>
          <w:rFonts w:ascii="方正仿宋_GBK" w:hAnsi="方正仿宋_GBK" w:cs="方正仿宋_GBK"/>
        </w:rPr>
      </w:pPr>
      <w:r w:rsidRPr="001F4DD5">
        <w:rPr>
          <w:rFonts w:ascii="方正小标宋_GBK" w:eastAsia="方正小标宋_GBK" w:hAnsiTheme="minorEastAsia" w:hint="eastAsia"/>
          <w:sz w:val="44"/>
          <w:szCs w:val="44"/>
        </w:rPr>
        <w:t>分配管理办法</w:t>
      </w:r>
      <w:proofErr w:type="gramStart"/>
      <w:r w:rsidR="00E56583" w:rsidRPr="00C85DCF">
        <w:rPr>
          <w:rFonts w:ascii="方正小标宋_GBK" w:eastAsia="方正小标宋_GBK" w:hAnsi="time" w:hint="eastAsia"/>
          <w:sz w:val="44"/>
          <w:szCs w:val="44"/>
        </w:rPr>
        <w:t>》</w:t>
      </w:r>
      <w:proofErr w:type="gramEnd"/>
      <w:r w:rsidR="00E56583" w:rsidRPr="00C85DCF">
        <w:rPr>
          <w:rFonts w:ascii="方正小标宋_GBK" w:eastAsia="方正小标宋_GBK" w:hAnsi="time" w:hint="eastAsia"/>
          <w:sz w:val="44"/>
          <w:szCs w:val="44"/>
        </w:rPr>
        <w:t>的通知</w:t>
      </w:r>
    </w:p>
    <w:p w:rsidR="00E56583" w:rsidRDefault="00E56583" w:rsidP="0059607A">
      <w:pPr>
        <w:tabs>
          <w:tab w:val="left" w:pos="3160"/>
          <w:tab w:val="right" w:pos="8388"/>
        </w:tabs>
        <w:adjustRightInd w:val="0"/>
        <w:snapToGrid w:val="0"/>
        <w:spacing w:line="580" w:lineRule="exact"/>
      </w:pPr>
      <w:bookmarkStart w:id="1" w:name="Content"/>
      <w:bookmarkEnd w:id="1"/>
    </w:p>
    <w:p w:rsidR="00E56583" w:rsidRPr="00C85DCF" w:rsidRDefault="001F4DD5" w:rsidP="00E56583">
      <w:pPr>
        <w:spacing w:line="580" w:lineRule="exact"/>
        <w:jc w:val="left"/>
        <w:rPr>
          <w:rFonts w:ascii="方正仿宋_GBK" w:hAnsi="time"/>
        </w:rPr>
      </w:pPr>
      <w:r>
        <w:rPr>
          <w:rFonts w:ascii="方正仿宋_GBK" w:hAnsi="time" w:hint="eastAsia"/>
        </w:rPr>
        <w:t>全体教职工</w:t>
      </w:r>
      <w:r w:rsidR="00E56583" w:rsidRPr="00C85DCF">
        <w:rPr>
          <w:rFonts w:ascii="方正仿宋_GBK" w:hAnsi="time" w:hint="eastAsia"/>
        </w:rPr>
        <w:t>：</w:t>
      </w:r>
    </w:p>
    <w:p w:rsidR="00E56583" w:rsidRPr="00C85DCF" w:rsidRDefault="00E56583" w:rsidP="00E56583">
      <w:pPr>
        <w:spacing w:line="580" w:lineRule="exact"/>
        <w:ind w:firstLineChars="150" w:firstLine="474"/>
        <w:rPr>
          <w:rFonts w:ascii="方正仿宋_GBK" w:hAnsi="time"/>
        </w:rPr>
      </w:pPr>
      <w:r w:rsidRPr="00C85DCF">
        <w:rPr>
          <w:rFonts w:ascii="方正仿宋_GBK" w:hAnsi="time" w:hint="eastAsia"/>
        </w:rPr>
        <w:t>《</w:t>
      </w:r>
      <w:r w:rsidR="00521053" w:rsidRPr="00521053">
        <w:rPr>
          <w:rFonts w:ascii="方正仿宋_GBK" w:hAnsi="time" w:hint="eastAsia"/>
        </w:rPr>
        <w:t>西南大学地理科学学院博士研究生指导教师年度招生岗位审核及招生计划分配管理办法</w:t>
      </w:r>
      <w:r w:rsidRPr="00C85DCF">
        <w:rPr>
          <w:rFonts w:ascii="方正仿宋_GBK" w:hAnsi="time" w:hint="eastAsia"/>
        </w:rPr>
        <w:t>》已经</w:t>
      </w:r>
      <w:r w:rsidR="0063083D">
        <w:rPr>
          <w:rFonts w:ascii="方正仿宋_GBK" w:hAnsi="time" w:hint="eastAsia"/>
        </w:rPr>
        <w:t>1</w:t>
      </w:r>
      <w:r w:rsidR="0063083D">
        <w:rPr>
          <w:rFonts w:ascii="方正仿宋_GBK" w:hAnsi="time"/>
        </w:rPr>
        <w:t>1</w:t>
      </w:r>
      <w:r w:rsidR="0063083D">
        <w:rPr>
          <w:rFonts w:ascii="方正仿宋_GBK" w:hAnsi="time" w:hint="eastAsia"/>
        </w:rPr>
        <w:t>月2</w:t>
      </w:r>
      <w:r w:rsidR="0063083D">
        <w:rPr>
          <w:rFonts w:ascii="方正仿宋_GBK" w:hAnsi="time"/>
        </w:rPr>
        <w:t>7</w:t>
      </w:r>
      <w:r w:rsidR="0063083D">
        <w:rPr>
          <w:rFonts w:ascii="方正仿宋_GBK" w:hAnsi="time" w:hint="eastAsia"/>
        </w:rPr>
        <w:t>日</w:t>
      </w:r>
      <w:r w:rsidR="00AE4A87">
        <w:rPr>
          <w:rFonts w:ascii="方正仿宋_GBK" w:hAnsi="time" w:hint="eastAsia"/>
        </w:rPr>
        <w:t>党政联席会审议</w:t>
      </w:r>
      <w:r w:rsidRPr="00C85DCF">
        <w:rPr>
          <w:rFonts w:ascii="方正仿宋_GBK" w:hAnsi="time" w:hint="eastAsia"/>
        </w:rPr>
        <w:t>通过，现印发给你们，请遵照执行。</w:t>
      </w:r>
    </w:p>
    <w:p w:rsidR="00E56583" w:rsidRPr="00C85DCF" w:rsidRDefault="00E56583" w:rsidP="00E56583">
      <w:pPr>
        <w:spacing w:line="580" w:lineRule="exact"/>
        <w:ind w:firstLineChars="200" w:firstLine="632"/>
        <w:jc w:val="left"/>
        <w:rPr>
          <w:rFonts w:ascii="方正仿宋_GBK" w:hAnsi="time"/>
        </w:rPr>
      </w:pPr>
      <w:r w:rsidRPr="00C85DCF">
        <w:rPr>
          <w:rFonts w:ascii="方正仿宋_GBK" w:hAnsi="time" w:hint="eastAsia"/>
        </w:rPr>
        <w:t>特此通知。</w:t>
      </w:r>
    </w:p>
    <w:p w:rsidR="00E56583" w:rsidRPr="00C85DCF" w:rsidRDefault="00E56583" w:rsidP="00E56583">
      <w:pPr>
        <w:spacing w:line="580" w:lineRule="exact"/>
        <w:ind w:firstLine="600"/>
        <w:rPr>
          <w:rFonts w:ascii="方正仿宋_GBK" w:hAnsi="仿宋"/>
        </w:rPr>
      </w:pPr>
    </w:p>
    <w:p w:rsidR="00E56583" w:rsidRPr="00C85DCF" w:rsidRDefault="00E56583" w:rsidP="00E56583">
      <w:pPr>
        <w:spacing w:line="580" w:lineRule="exact"/>
        <w:ind w:firstLine="600"/>
        <w:rPr>
          <w:rFonts w:ascii="方正仿宋_GBK" w:hAnsi="仿宋"/>
        </w:rPr>
      </w:pPr>
    </w:p>
    <w:p w:rsidR="00E56583" w:rsidRPr="00C85DCF" w:rsidRDefault="00E56583" w:rsidP="00E56583">
      <w:pPr>
        <w:spacing w:line="580" w:lineRule="exact"/>
        <w:ind w:firstLineChars="1600" w:firstLine="5054"/>
        <w:rPr>
          <w:rFonts w:ascii="方正仿宋_GBK" w:hAnsi="仿宋"/>
        </w:rPr>
      </w:pPr>
      <w:r w:rsidRPr="00C85DCF">
        <w:rPr>
          <w:rFonts w:ascii="方正仿宋_GBK" w:hAnsi="仿宋" w:hint="eastAsia"/>
        </w:rPr>
        <w:t>西南大学地理科学学院</w:t>
      </w:r>
    </w:p>
    <w:p w:rsidR="0059607A" w:rsidRPr="0059607A" w:rsidRDefault="00437702" w:rsidP="00E56583">
      <w:pPr>
        <w:adjustRightInd w:val="0"/>
        <w:snapToGrid w:val="0"/>
        <w:spacing w:line="580" w:lineRule="exact"/>
        <w:ind w:firstLineChars="1700" w:firstLine="5370"/>
      </w:pPr>
      <w:r>
        <w:rPr>
          <w:rFonts w:ascii="方正仿宋_GBK" w:hint="eastAsia"/>
        </w:rPr>
        <w:lastRenderedPageBreak/>
        <w:t>20</w:t>
      </w:r>
      <w:r>
        <w:rPr>
          <w:rFonts w:ascii="方正仿宋_GBK"/>
        </w:rPr>
        <w:t>20</w:t>
      </w:r>
      <w:r w:rsidR="00E56583" w:rsidRPr="00C85DCF">
        <w:rPr>
          <w:rFonts w:ascii="方正仿宋_GBK" w:hint="eastAsia"/>
        </w:rPr>
        <w:t>年</w:t>
      </w:r>
      <w:r w:rsidR="004929B5">
        <w:rPr>
          <w:rFonts w:ascii="方正仿宋_GBK"/>
        </w:rPr>
        <w:t>11</w:t>
      </w:r>
      <w:r w:rsidR="00E56583" w:rsidRPr="00C85DCF">
        <w:rPr>
          <w:rFonts w:ascii="方正仿宋_GBK" w:hint="eastAsia"/>
        </w:rPr>
        <w:t>月</w:t>
      </w:r>
      <w:r w:rsidR="004929B5">
        <w:rPr>
          <w:rFonts w:ascii="方正仿宋_GBK" w:hint="eastAsia"/>
        </w:rPr>
        <w:t>2</w:t>
      </w:r>
      <w:r w:rsidR="004929B5">
        <w:rPr>
          <w:rFonts w:ascii="方正仿宋_GBK"/>
        </w:rPr>
        <w:t>8</w:t>
      </w:r>
      <w:r w:rsidR="00E56583" w:rsidRPr="00C85DCF">
        <w:rPr>
          <w:rFonts w:ascii="方正仿宋_GBK" w:hint="eastAsia"/>
        </w:rPr>
        <w:t>日</w:t>
      </w:r>
    </w:p>
    <w:p w:rsidR="0059607A" w:rsidRPr="0059607A" w:rsidRDefault="0059607A" w:rsidP="0059607A">
      <w:pPr>
        <w:adjustRightInd w:val="0"/>
        <w:snapToGrid w:val="0"/>
        <w:spacing w:line="580" w:lineRule="exact"/>
        <w:ind w:firstLineChars="200" w:firstLine="632"/>
      </w:pPr>
    </w:p>
    <w:p w:rsidR="0066471C" w:rsidRPr="0066471C" w:rsidRDefault="0066471C" w:rsidP="0066471C">
      <w:pPr>
        <w:adjustRightInd w:val="0"/>
        <w:snapToGrid w:val="0"/>
        <w:spacing w:line="580" w:lineRule="exact"/>
        <w:ind w:firstLineChars="200" w:firstLine="792"/>
        <w:jc w:val="center"/>
        <w:rPr>
          <w:rFonts w:ascii="方正小标宋_GBK" w:eastAsia="方正小标宋_GBK" w:hAnsi="宋体"/>
          <w:bCs/>
          <w:kern w:val="0"/>
          <w:sz w:val="40"/>
          <w:szCs w:val="36"/>
        </w:rPr>
      </w:pPr>
      <w:r w:rsidRPr="0066471C">
        <w:rPr>
          <w:rFonts w:ascii="方正小标宋_GBK" w:eastAsia="方正小标宋_GBK" w:hAnsi="宋体" w:hint="eastAsia"/>
          <w:bCs/>
          <w:kern w:val="0"/>
          <w:sz w:val="40"/>
          <w:szCs w:val="36"/>
        </w:rPr>
        <w:t>西南大学地理科学学院</w:t>
      </w:r>
    </w:p>
    <w:p w:rsidR="0059607A" w:rsidRPr="0066471C" w:rsidRDefault="0066471C" w:rsidP="0066471C">
      <w:pPr>
        <w:adjustRightInd w:val="0"/>
        <w:snapToGrid w:val="0"/>
        <w:spacing w:line="580" w:lineRule="exact"/>
        <w:ind w:firstLineChars="200" w:firstLine="792"/>
        <w:jc w:val="center"/>
      </w:pPr>
      <w:r w:rsidRPr="0066471C">
        <w:rPr>
          <w:rFonts w:ascii="方正小标宋_GBK" w:eastAsia="方正小标宋_GBK" w:hAnsi="宋体" w:hint="eastAsia"/>
          <w:bCs/>
          <w:kern w:val="0"/>
          <w:sz w:val="40"/>
          <w:szCs w:val="36"/>
        </w:rPr>
        <w:t>博士研究生指导教师年度招生岗位审核及招生计划分配管理办法</w:t>
      </w:r>
    </w:p>
    <w:p w:rsidR="0066471C" w:rsidRPr="0066471C" w:rsidRDefault="0066471C" w:rsidP="0066471C">
      <w:pPr>
        <w:adjustRightInd w:val="0"/>
        <w:snapToGrid w:val="0"/>
        <w:spacing w:line="580" w:lineRule="exact"/>
        <w:ind w:firstLineChars="200" w:firstLine="632"/>
      </w:pPr>
    </w:p>
    <w:p w:rsidR="0066471C" w:rsidRDefault="0066471C" w:rsidP="0066471C">
      <w:pPr>
        <w:adjustRightInd w:val="0"/>
        <w:snapToGrid w:val="0"/>
        <w:spacing w:line="580" w:lineRule="exact"/>
        <w:ind w:firstLineChars="200" w:firstLine="632"/>
      </w:pPr>
      <w:r>
        <w:rPr>
          <w:rFonts w:hint="eastAsia"/>
        </w:rPr>
        <w:t>为进一步完善博士研究生导师岗位管理制度，提高博士研究生人才培养质量，根据《西南大学学术型研究生指导教师岗位审核管理办法》（</w:t>
      </w:r>
      <w:proofErr w:type="gramStart"/>
      <w:r>
        <w:rPr>
          <w:rFonts w:hint="eastAsia"/>
        </w:rPr>
        <w:t>西校〔</w:t>
      </w:r>
      <w:r>
        <w:rPr>
          <w:rFonts w:hint="eastAsia"/>
        </w:rPr>
        <w:t>2016</w:t>
      </w:r>
      <w:r>
        <w:rPr>
          <w:rFonts w:hint="eastAsia"/>
        </w:rPr>
        <w:t>〕</w:t>
      </w:r>
      <w:proofErr w:type="gramEnd"/>
      <w:r>
        <w:rPr>
          <w:rFonts w:hint="eastAsia"/>
        </w:rPr>
        <w:t>424</w:t>
      </w:r>
      <w:r w:rsidR="00402C92">
        <w:rPr>
          <w:rFonts w:hint="eastAsia"/>
        </w:rPr>
        <w:t>号）</w:t>
      </w:r>
      <w:r w:rsidR="006B6DE6">
        <w:rPr>
          <w:rFonts w:hint="eastAsia"/>
        </w:rPr>
        <w:t>要求，结合学院实际</w:t>
      </w:r>
      <w:r>
        <w:rPr>
          <w:rFonts w:hint="eastAsia"/>
        </w:rPr>
        <w:t>，特制定本办法。</w:t>
      </w:r>
    </w:p>
    <w:p w:rsidR="0066471C" w:rsidRPr="0066471C" w:rsidRDefault="0066471C" w:rsidP="0066471C">
      <w:pPr>
        <w:pStyle w:val="1"/>
      </w:pPr>
      <w:r w:rsidRPr="0066471C">
        <w:rPr>
          <w:rFonts w:hint="eastAsia"/>
        </w:rPr>
        <w:t>一、首次博士生指导教师岗位申请审核</w:t>
      </w:r>
    </w:p>
    <w:p w:rsidR="0066471C" w:rsidRPr="0066471C" w:rsidRDefault="0066471C" w:rsidP="0066471C">
      <w:pPr>
        <w:pStyle w:val="a9"/>
      </w:pPr>
      <w:r w:rsidRPr="0066471C">
        <w:rPr>
          <w:rFonts w:hint="eastAsia"/>
        </w:rPr>
        <w:t>（一）博士研究生指导教师岗位申请方向</w:t>
      </w:r>
    </w:p>
    <w:tbl>
      <w:tblPr>
        <w:tblW w:w="8223" w:type="dxa"/>
        <w:jc w:val="center"/>
        <w:tblLayout w:type="fixed"/>
        <w:tblLook w:val="04A0" w:firstRow="1" w:lastRow="0" w:firstColumn="1" w:lastColumn="0" w:noHBand="0" w:noVBand="1"/>
      </w:tblPr>
      <w:tblGrid>
        <w:gridCol w:w="4399"/>
        <w:gridCol w:w="3824"/>
      </w:tblGrid>
      <w:tr w:rsidR="0066471C" w:rsidTr="0066471C">
        <w:trPr>
          <w:trHeight w:val="624"/>
          <w:jc w:val="center"/>
        </w:trPr>
        <w:tc>
          <w:tcPr>
            <w:tcW w:w="4399" w:type="dxa"/>
            <w:tcBorders>
              <w:top w:val="single" w:sz="8" w:space="0" w:color="auto"/>
              <w:left w:val="single" w:sz="8" w:space="0" w:color="auto"/>
              <w:bottom w:val="single" w:sz="8" w:space="0" w:color="auto"/>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b/>
                <w:color w:val="000000"/>
                <w:szCs w:val="28"/>
              </w:rPr>
            </w:pPr>
            <w:r w:rsidRPr="0066471C">
              <w:rPr>
                <w:rFonts w:ascii="方正仿宋_GBK" w:hAnsi="楷体" w:cs="宋体" w:hint="eastAsia"/>
                <w:b/>
                <w:color w:val="000000"/>
                <w:szCs w:val="28"/>
              </w:rPr>
              <w:t>二级学科</w:t>
            </w:r>
          </w:p>
        </w:tc>
        <w:tc>
          <w:tcPr>
            <w:tcW w:w="3824" w:type="dxa"/>
            <w:tcBorders>
              <w:top w:val="single" w:sz="8" w:space="0" w:color="auto"/>
              <w:left w:val="nil"/>
              <w:bottom w:val="single" w:sz="8" w:space="0" w:color="auto"/>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b/>
                <w:color w:val="000000"/>
                <w:szCs w:val="28"/>
              </w:rPr>
            </w:pPr>
            <w:r w:rsidRPr="0066471C">
              <w:rPr>
                <w:rFonts w:ascii="方正仿宋_GBK" w:hAnsi="楷体" w:cs="宋体" w:hint="eastAsia"/>
                <w:b/>
                <w:color w:val="000000"/>
                <w:szCs w:val="28"/>
              </w:rPr>
              <w:t>学科方向</w:t>
            </w:r>
          </w:p>
        </w:tc>
      </w:tr>
      <w:tr w:rsidR="0066471C" w:rsidTr="0066471C">
        <w:trPr>
          <w:trHeight w:val="624"/>
          <w:jc w:val="center"/>
        </w:trPr>
        <w:tc>
          <w:tcPr>
            <w:tcW w:w="4399" w:type="dxa"/>
            <w:vMerge w:val="restart"/>
            <w:tcBorders>
              <w:top w:val="nil"/>
              <w:left w:val="single" w:sz="8" w:space="0" w:color="auto"/>
              <w:bottom w:val="single" w:sz="8" w:space="0" w:color="000000"/>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r w:rsidRPr="0066471C">
              <w:rPr>
                <w:rFonts w:ascii="方正仿宋_GBK" w:hAnsi="楷体" w:cs="宋体" w:hint="eastAsia"/>
                <w:color w:val="000000"/>
                <w:szCs w:val="28"/>
              </w:rPr>
              <w:t>070501自然地理学</w:t>
            </w:r>
          </w:p>
        </w:tc>
        <w:tc>
          <w:tcPr>
            <w:tcW w:w="3824" w:type="dxa"/>
            <w:tcBorders>
              <w:top w:val="nil"/>
              <w:left w:val="nil"/>
              <w:bottom w:val="single" w:sz="8" w:space="0" w:color="auto"/>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r w:rsidRPr="0066471C">
              <w:rPr>
                <w:rFonts w:ascii="方正仿宋_GBK" w:hAnsi="楷体" w:cs="宋体" w:hint="eastAsia"/>
                <w:color w:val="000000"/>
                <w:szCs w:val="28"/>
              </w:rPr>
              <w:t>岩溶水文与水资源</w:t>
            </w:r>
          </w:p>
        </w:tc>
      </w:tr>
      <w:tr w:rsidR="0066471C" w:rsidTr="0066471C">
        <w:trPr>
          <w:trHeight w:val="624"/>
          <w:jc w:val="center"/>
        </w:trPr>
        <w:tc>
          <w:tcPr>
            <w:tcW w:w="4399" w:type="dxa"/>
            <w:vMerge/>
            <w:tcBorders>
              <w:top w:val="nil"/>
              <w:left w:val="single" w:sz="8" w:space="0" w:color="auto"/>
              <w:bottom w:val="single" w:sz="8" w:space="0" w:color="000000"/>
              <w:right w:val="single" w:sz="8" w:space="0" w:color="auto"/>
            </w:tcBorders>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p>
        </w:tc>
        <w:tc>
          <w:tcPr>
            <w:tcW w:w="3824" w:type="dxa"/>
            <w:tcBorders>
              <w:top w:val="nil"/>
              <w:left w:val="nil"/>
              <w:bottom w:val="single" w:sz="8" w:space="0" w:color="auto"/>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r w:rsidRPr="0066471C">
              <w:rPr>
                <w:rFonts w:ascii="方正仿宋_GBK" w:hAnsi="楷体" w:cs="宋体" w:hint="eastAsia"/>
                <w:color w:val="000000"/>
                <w:szCs w:val="28"/>
              </w:rPr>
              <w:t>岩溶生态系统与生态恢复</w:t>
            </w:r>
          </w:p>
        </w:tc>
      </w:tr>
      <w:tr w:rsidR="0066471C" w:rsidTr="0066471C">
        <w:trPr>
          <w:trHeight w:val="624"/>
          <w:jc w:val="center"/>
        </w:trPr>
        <w:tc>
          <w:tcPr>
            <w:tcW w:w="4399" w:type="dxa"/>
            <w:vMerge/>
            <w:tcBorders>
              <w:top w:val="nil"/>
              <w:left w:val="single" w:sz="8" w:space="0" w:color="auto"/>
              <w:bottom w:val="single" w:sz="8" w:space="0" w:color="000000"/>
              <w:right w:val="single" w:sz="8" w:space="0" w:color="auto"/>
            </w:tcBorders>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p>
        </w:tc>
        <w:tc>
          <w:tcPr>
            <w:tcW w:w="3824" w:type="dxa"/>
            <w:tcBorders>
              <w:top w:val="nil"/>
              <w:left w:val="nil"/>
              <w:bottom w:val="single" w:sz="8" w:space="0" w:color="auto"/>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r w:rsidRPr="0066471C">
              <w:rPr>
                <w:rFonts w:ascii="方正仿宋_GBK" w:hAnsi="楷体" w:cs="宋体" w:hint="eastAsia"/>
                <w:color w:val="000000"/>
                <w:szCs w:val="28"/>
              </w:rPr>
              <w:t>岩溶记录与全球变化</w:t>
            </w:r>
          </w:p>
        </w:tc>
      </w:tr>
      <w:tr w:rsidR="0066471C" w:rsidTr="0066471C">
        <w:trPr>
          <w:trHeight w:val="624"/>
          <w:jc w:val="center"/>
        </w:trPr>
        <w:tc>
          <w:tcPr>
            <w:tcW w:w="4399" w:type="dxa"/>
            <w:vMerge w:val="restart"/>
            <w:tcBorders>
              <w:top w:val="nil"/>
              <w:left w:val="single" w:sz="8" w:space="0" w:color="auto"/>
              <w:bottom w:val="single" w:sz="4" w:space="0" w:color="000000"/>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r w:rsidRPr="0066471C">
              <w:rPr>
                <w:rFonts w:ascii="方正仿宋_GBK" w:hAnsi="楷体" w:cs="宋体" w:hint="eastAsia"/>
                <w:color w:val="000000"/>
                <w:szCs w:val="28"/>
              </w:rPr>
              <w:t>070502人文地理学</w:t>
            </w:r>
          </w:p>
        </w:tc>
        <w:tc>
          <w:tcPr>
            <w:tcW w:w="3824" w:type="dxa"/>
            <w:tcBorders>
              <w:top w:val="nil"/>
              <w:left w:val="nil"/>
              <w:bottom w:val="single" w:sz="8" w:space="0" w:color="auto"/>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r w:rsidRPr="0066471C">
              <w:rPr>
                <w:rFonts w:ascii="方正仿宋_GBK" w:hAnsi="楷体" w:cs="宋体" w:hint="eastAsia"/>
                <w:color w:val="000000"/>
                <w:szCs w:val="28"/>
              </w:rPr>
              <w:t>土地利用与空间规划</w:t>
            </w:r>
          </w:p>
        </w:tc>
      </w:tr>
      <w:tr w:rsidR="0066471C" w:rsidTr="0066471C">
        <w:trPr>
          <w:trHeight w:val="624"/>
          <w:jc w:val="center"/>
        </w:trPr>
        <w:tc>
          <w:tcPr>
            <w:tcW w:w="4399" w:type="dxa"/>
            <w:vMerge/>
            <w:tcBorders>
              <w:top w:val="nil"/>
              <w:left w:val="single" w:sz="8" w:space="0" w:color="auto"/>
              <w:bottom w:val="single" w:sz="4" w:space="0" w:color="000000"/>
              <w:right w:val="single" w:sz="8" w:space="0" w:color="auto"/>
            </w:tcBorders>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p>
        </w:tc>
        <w:tc>
          <w:tcPr>
            <w:tcW w:w="3824" w:type="dxa"/>
            <w:tcBorders>
              <w:top w:val="nil"/>
              <w:left w:val="nil"/>
              <w:bottom w:val="single" w:sz="8" w:space="0" w:color="auto"/>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r w:rsidRPr="0066471C">
              <w:rPr>
                <w:rFonts w:ascii="方正仿宋_GBK" w:hAnsi="楷体" w:cs="宋体" w:hint="eastAsia"/>
                <w:color w:val="000000"/>
                <w:szCs w:val="28"/>
              </w:rPr>
              <w:t>经济地理与区域发展</w:t>
            </w:r>
          </w:p>
        </w:tc>
      </w:tr>
      <w:tr w:rsidR="0066471C" w:rsidTr="0066471C">
        <w:trPr>
          <w:trHeight w:val="624"/>
          <w:jc w:val="center"/>
        </w:trPr>
        <w:tc>
          <w:tcPr>
            <w:tcW w:w="4399" w:type="dxa"/>
            <w:vMerge w:val="restart"/>
            <w:tcBorders>
              <w:top w:val="nil"/>
              <w:left w:val="single" w:sz="4" w:space="0" w:color="auto"/>
              <w:bottom w:val="single" w:sz="4" w:space="0" w:color="000000"/>
              <w:right w:val="single" w:sz="4"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r w:rsidRPr="0066471C">
              <w:rPr>
                <w:rFonts w:ascii="方正仿宋_GBK" w:hAnsi="楷体" w:cs="宋体" w:hint="eastAsia"/>
                <w:color w:val="000000"/>
                <w:szCs w:val="28"/>
              </w:rPr>
              <w:t>070503地图学与地理信息系统</w:t>
            </w:r>
          </w:p>
        </w:tc>
        <w:tc>
          <w:tcPr>
            <w:tcW w:w="3824" w:type="dxa"/>
            <w:tcBorders>
              <w:top w:val="nil"/>
              <w:left w:val="nil"/>
              <w:bottom w:val="single" w:sz="8" w:space="0" w:color="auto"/>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r w:rsidRPr="0066471C">
              <w:rPr>
                <w:rFonts w:ascii="方正仿宋_GBK" w:hAnsi="楷体" w:cs="宋体" w:hint="eastAsia"/>
                <w:color w:val="000000"/>
                <w:szCs w:val="28"/>
              </w:rPr>
              <w:t>遥感技术与陆表监测</w:t>
            </w:r>
          </w:p>
        </w:tc>
      </w:tr>
      <w:tr w:rsidR="0066471C" w:rsidTr="0066471C">
        <w:trPr>
          <w:trHeight w:val="624"/>
          <w:jc w:val="center"/>
        </w:trPr>
        <w:tc>
          <w:tcPr>
            <w:tcW w:w="4399" w:type="dxa"/>
            <w:vMerge/>
            <w:tcBorders>
              <w:top w:val="nil"/>
              <w:left w:val="single" w:sz="4" w:space="0" w:color="auto"/>
              <w:bottom w:val="single" w:sz="4" w:space="0" w:color="auto"/>
              <w:right w:val="single" w:sz="4" w:space="0" w:color="auto"/>
            </w:tcBorders>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p>
        </w:tc>
        <w:tc>
          <w:tcPr>
            <w:tcW w:w="3824" w:type="dxa"/>
            <w:tcBorders>
              <w:top w:val="nil"/>
              <w:left w:val="nil"/>
              <w:bottom w:val="single" w:sz="4" w:space="0" w:color="auto"/>
              <w:right w:val="single" w:sz="8" w:space="0" w:color="auto"/>
            </w:tcBorders>
            <w:shd w:val="clear" w:color="auto" w:fill="auto"/>
            <w:vAlign w:val="center"/>
          </w:tcPr>
          <w:p w:rsidR="0066471C" w:rsidRPr="0066471C" w:rsidRDefault="0066471C" w:rsidP="00C027F0">
            <w:pPr>
              <w:widowControl/>
              <w:adjustRightInd w:val="0"/>
              <w:snapToGrid w:val="0"/>
              <w:spacing w:line="500" w:lineRule="exact"/>
              <w:jc w:val="center"/>
              <w:rPr>
                <w:rFonts w:ascii="方正仿宋_GBK" w:hAnsi="楷体" w:cs="宋体"/>
                <w:color w:val="000000"/>
                <w:szCs w:val="28"/>
              </w:rPr>
            </w:pPr>
            <w:r w:rsidRPr="0066471C">
              <w:rPr>
                <w:rFonts w:ascii="方正仿宋_GBK" w:hAnsi="楷体" w:cs="宋体" w:hint="eastAsia"/>
                <w:color w:val="000000"/>
                <w:szCs w:val="28"/>
              </w:rPr>
              <w:t>GIS与地理大数据分析</w:t>
            </w:r>
          </w:p>
        </w:tc>
      </w:tr>
    </w:tbl>
    <w:p w:rsidR="0066471C" w:rsidRDefault="0066471C" w:rsidP="0066471C">
      <w:pPr>
        <w:pStyle w:val="a9"/>
      </w:pPr>
      <w:r>
        <w:rPr>
          <w:rFonts w:hint="eastAsia"/>
        </w:rPr>
        <w:t>（二）博士研究生指导教师岗位基本条件</w:t>
      </w:r>
    </w:p>
    <w:p w:rsidR="0066471C" w:rsidRDefault="00E80638" w:rsidP="0066471C">
      <w:pPr>
        <w:adjustRightInd w:val="0"/>
        <w:snapToGrid w:val="0"/>
        <w:spacing w:line="580" w:lineRule="exact"/>
        <w:ind w:firstLineChars="200" w:firstLine="632"/>
      </w:pPr>
      <w:r>
        <w:rPr>
          <w:rFonts w:hint="eastAsia"/>
        </w:rPr>
        <w:lastRenderedPageBreak/>
        <w:t>自然地理学、</w:t>
      </w:r>
      <w:r w:rsidR="0066471C">
        <w:rPr>
          <w:rFonts w:hint="eastAsia"/>
        </w:rPr>
        <w:t>地图学与地理信息系统各方向导师岗位按自然科学标准执行，人文地理学方向导师岗位按人文社会科学标准执行。具体条件如下：</w:t>
      </w:r>
      <w:bookmarkStart w:id="2" w:name="_GoBack"/>
      <w:bookmarkEnd w:id="2"/>
    </w:p>
    <w:p w:rsidR="0066471C" w:rsidRDefault="0066471C" w:rsidP="0066471C">
      <w:pPr>
        <w:adjustRightInd w:val="0"/>
        <w:snapToGrid w:val="0"/>
        <w:spacing w:line="580" w:lineRule="exact"/>
        <w:ind w:firstLineChars="200" w:firstLine="632"/>
      </w:pPr>
      <w:r>
        <w:t>1</w:t>
      </w:r>
      <w:r>
        <w:rPr>
          <w:rFonts w:hint="eastAsia"/>
        </w:rPr>
        <w:t>.</w:t>
      </w:r>
      <w:r>
        <w:rPr>
          <w:rFonts w:hint="eastAsia"/>
        </w:rPr>
        <w:t>具有博士学位；</w:t>
      </w:r>
    </w:p>
    <w:p w:rsidR="0066471C" w:rsidRDefault="0066471C" w:rsidP="0066471C">
      <w:pPr>
        <w:adjustRightInd w:val="0"/>
        <w:snapToGrid w:val="0"/>
        <w:spacing w:line="580" w:lineRule="exact"/>
        <w:ind w:firstLineChars="200" w:firstLine="632"/>
      </w:pPr>
      <w:r>
        <w:t>2</w:t>
      </w:r>
      <w:r>
        <w:rPr>
          <w:rFonts w:hint="eastAsia"/>
        </w:rPr>
        <w:t>.</w:t>
      </w:r>
      <w:r>
        <w:rPr>
          <w:rFonts w:hint="eastAsia"/>
        </w:rPr>
        <w:t>具有教授或研究员职称的在职在岗教学科研人员（不含特聘人员）；</w:t>
      </w:r>
    </w:p>
    <w:p w:rsidR="0066471C" w:rsidRDefault="0066471C" w:rsidP="0066471C">
      <w:pPr>
        <w:adjustRightInd w:val="0"/>
        <w:snapToGrid w:val="0"/>
        <w:spacing w:line="580" w:lineRule="exact"/>
        <w:ind w:firstLineChars="200" w:firstLine="632"/>
      </w:pPr>
      <w:r>
        <w:rPr>
          <w:rFonts w:hint="eastAsia"/>
        </w:rPr>
        <w:t>3.</w:t>
      </w:r>
      <w:r>
        <w:rPr>
          <w:rFonts w:hint="eastAsia"/>
        </w:rPr>
        <w:t>以第一导师身份完整培养过一届学术型硕士研究生，</w:t>
      </w:r>
      <w:proofErr w:type="gramStart"/>
      <w:r>
        <w:rPr>
          <w:rFonts w:hint="eastAsia"/>
        </w:rPr>
        <w:t>且培养</w:t>
      </w:r>
      <w:proofErr w:type="gramEnd"/>
      <w:r>
        <w:rPr>
          <w:rFonts w:hint="eastAsia"/>
        </w:rPr>
        <w:t>质量较高；</w:t>
      </w:r>
    </w:p>
    <w:p w:rsidR="0066471C" w:rsidRDefault="0066471C" w:rsidP="0066471C">
      <w:pPr>
        <w:adjustRightInd w:val="0"/>
        <w:snapToGrid w:val="0"/>
        <w:spacing w:line="580" w:lineRule="exact"/>
        <w:ind w:firstLineChars="200" w:firstLine="632"/>
      </w:pPr>
      <w:r>
        <w:rPr>
          <w:rFonts w:hint="eastAsia"/>
        </w:rPr>
        <w:t>4.</w:t>
      </w:r>
      <w:r>
        <w:rPr>
          <w:rFonts w:hint="eastAsia"/>
        </w:rPr>
        <w:t>具有所申请岗位学科领域</w:t>
      </w:r>
      <w:r w:rsidR="00BF1E2A">
        <w:rPr>
          <w:rFonts w:hint="eastAsia"/>
        </w:rPr>
        <w:t>的省部级及</w:t>
      </w:r>
      <w:r>
        <w:rPr>
          <w:rFonts w:hint="eastAsia"/>
        </w:rPr>
        <w:t>以上科研项目，有充足的科研经费用于博士研究生培养</w:t>
      </w:r>
      <w:r w:rsidR="0021562E">
        <w:rPr>
          <w:rFonts w:hint="eastAsia"/>
        </w:rPr>
        <w:t>，</w:t>
      </w:r>
      <w:r w:rsidRPr="0021562E">
        <w:rPr>
          <w:rFonts w:hint="eastAsia"/>
        </w:rPr>
        <w:t>在成果统计时间范围内要求如下：</w:t>
      </w:r>
    </w:p>
    <w:p w:rsidR="0066471C" w:rsidRDefault="0066471C" w:rsidP="0066471C">
      <w:pPr>
        <w:adjustRightInd w:val="0"/>
        <w:snapToGrid w:val="0"/>
        <w:spacing w:line="580" w:lineRule="exact"/>
        <w:ind w:firstLineChars="200" w:firstLine="632"/>
      </w:pPr>
      <w:r>
        <w:rPr>
          <mc:AlternateContent>
            <mc:Choice Requires="w16se">
              <w:rFonts w:hint="eastAsia"/>
            </mc:Choice>
            <mc:Fallback>
              <w:rFonts w:ascii="宋体" w:eastAsia="宋体" w:hAnsi="宋体" w:cs="宋体" w:hint="eastAsia"/>
            </mc:Fallback>
          </mc:AlternateContent>
        </w:rPr>
        <mc:AlternateContent>
          <mc:Choice Requires="w16se">
            <w16se:symEx w16se:font="宋体" w16se:char="2460"/>
          </mc:Choice>
          <mc:Fallback>
            <w:t>①</w:t>
          </mc:Fallback>
        </mc:AlternateContent>
      </w:r>
      <w:r>
        <w:rPr>
          <w:rFonts w:hint="eastAsia"/>
        </w:rPr>
        <w:t>人文社会科学：第一主持人身份主持的在</w:t>
      </w:r>
      <w:proofErr w:type="gramStart"/>
      <w:r>
        <w:rPr>
          <w:rFonts w:hint="eastAsia"/>
        </w:rPr>
        <w:t>研</w:t>
      </w:r>
      <w:proofErr w:type="gramEnd"/>
      <w:r>
        <w:rPr>
          <w:rFonts w:hint="eastAsia"/>
        </w:rPr>
        <w:t>C</w:t>
      </w:r>
      <w:r w:rsidR="00D67B43">
        <w:rPr>
          <w:rFonts w:hint="eastAsia"/>
        </w:rPr>
        <w:t>类及以上</w:t>
      </w:r>
      <w:r>
        <w:rPr>
          <w:rFonts w:hint="eastAsia"/>
        </w:rPr>
        <w:t>科研项目累计合同经费不低于</w:t>
      </w:r>
      <w:r>
        <w:rPr>
          <w:rFonts w:hint="eastAsia"/>
        </w:rPr>
        <w:t>15</w:t>
      </w:r>
      <w:r>
        <w:rPr>
          <w:rFonts w:hint="eastAsia"/>
        </w:rPr>
        <w:t>万元。</w:t>
      </w:r>
    </w:p>
    <w:p w:rsidR="0066471C" w:rsidRDefault="0066471C" w:rsidP="0066471C">
      <w:pPr>
        <w:adjustRightInd w:val="0"/>
        <w:snapToGrid w:val="0"/>
        <w:spacing w:line="580" w:lineRule="exact"/>
        <w:ind w:firstLineChars="200" w:firstLine="632"/>
      </w:pPr>
      <w:r>
        <w:rPr>
          <mc:AlternateContent>
            <mc:Choice Requires="w16se">
              <w:rFonts w:hint="eastAsia"/>
            </mc:Choice>
            <mc:Fallback>
              <w:rFonts w:ascii="宋体" w:eastAsia="宋体" w:hAnsi="宋体" w:cs="宋体" w:hint="eastAsia"/>
            </mc:Fallback>
          </mc:AlternateContent>
        </w:rPr>
        <mc:AlternateContent>
          <mc:Choice Requires="w16se">
            <w16se:symEx w16se:font="宋体" w16se:char="2461"/>
          </mc:Choice>
          <mc:Fallback>
            <w:t>②</w:t>
          </mc:Fallback>
        </mc:AlternateContent>
      </w:r>
      <w:r>
        <w:rPr>
          <w:rFonts w:hint="eastAsia"/>
        </w:rPr>
        <w:t>自然科学：第一主持人身份主持的在</w:t>
      </w:r>
      <w:proofErr w:type="gramStart"/>
      <w:r>
        <w:rPr>
          <w:rFonts w:hint="eastAsia"/>
        </w:rPr>
        <w:t>研</w:t>
      </w:r>
      <w:proofErr w:type="gramEnd"/>
      <w:r>
        <w:rPr>
          <w:rFonts w:hint="eastAsia"/>
        </w:rPr>
        <w:t>C</w:t>
      </w:r>
      <w:r w:rsidR="009B6AFB">
        <w:rPr>
          <w:rFonts w:hint="eastAsia"/>
        </w:rPr>
        <w:t>类及以上</w:t>
      </w:r>
      <w:r>
        <w:rPr>
          <w:rFonts w:hint="eastAsia"/>
        </w:rPr>
        <w:t>科研项目累计合同经费不低于</w:t>
      </w:r>
      <w:r>
        <w:rPr>
          <w:rFonts w:hint="eastAsia"/>
        </w:rPr>
        <w:t>50</w:t>
      </w:r>
      <w:r>
        <w:rPr>
          <w:rFonts w:hint="eastAsia"/>
        </w:rPr>
        <w:t>万元（其中，申请数学、自然科学中文理兼容学科的累计合同经费不低于</w:t>
      </w:r>
      <w:r>
        <w:rPr>
          <w:rFonts w:hint="eastAsia"/>
        </w:rPr>
        <w:t>30</w:t>
      </w:r>
      <w:r>
        <w:rPr>
          <w:rFonts w:hint="eastAsia"/>
        </w:rPr>
        <w:t>万元）。</w:t>
      </w:r>
    </w:p>
    <w:p w:rsidR="0066471C" w:rsidRDefault="0066471C" w:rsidP="0066471C">
      <w:pPr>
        <w:adjustRightInd w:val="0"/>
        <w:snapToGrid w:val="0"/>
        <w:spacing w:line="580" w:lineRule="exact"/>
        <w:ind w:firstLineChars="200" w:firstLine="632"/>
      </w:pPr>
      <w:r>
        <w:rPr>
          <w:rFonts w:hint="eastAsia"/>
        </w:rPr>
        <w:t>5.</w:t>
      </w:r>
      <w:r>
        <w:rPr>
          <w:rFonts w:hint="eastAsia"/>
        </w:rPr>
        <w:t>在所申请学科领域有高水平学术成果：</w:t>
      </w:r>
    </w:p>
    <w:p w:rsidR="0066471C" w:rsidRDefault="0090779D" w:rsidP="0066471C">
      <w:pPr>
        <w:adjustRightInd w:val="0"/>
        <w:snapToGrid w:val="0"/>
        <w:spacing w:line="580" w:lineRule="exact"/>
        <w:ind w:firstLineChars="200" w:firstLine="632"/>
      </w:pPr>
      <w:r>
        <w:rPr>
          <mc:AlternateContent>
            <mc:Choice Requires="w16se">
              <w:rFonts w:hint="eastAsia"/>
            </mc:Choice>
            <mc:Fallback>
              <w:rFonts w:ascii="宋体" w:eastAsia="宋体" w:hAnsi="宋体" w:cs="宋体" w:hint="eastAsia"/>
            </mc:Fallback>
          </mc:AlternateContent>
        </w:rPr>
        <mc:AlternateContent>
          <mc:Choice Requires="w16se">
            <w16se:symEx w16se:font="宋体" w16se:char="2460"/>
          </mc:Choice>
          <mc:Fallback>
            <w:t>①</w:t>
          </mc:Fallback>
        </mc:AlternateContent>
      </w:r>
      <w:r w:rsidR="0066471C">
        <w:rPr>
          <w:rFonts w:hint="eastAsia"/>
        </w:rPr>
        <w:t>人文社会科学：近五年来，以第一作者或通讯作者，在国内</w:t>
      </w:r>
      <w:r w:rsidR="0066471C">
        <w:rPr>
          <w:rFonts w:hint="eastAsia"/>
        </w:rPr>
        <w:t>A1</w:t>
      </w:r>
      <w:r w:rsidR="0066471C">
        <w:rPr>
          <w:rFonts w:hint="eastAsia"/>
        </w:rPr>
        <w:t>或国外</w:t>
      </w:r>
      <w:r w:rsidR="0066471C">
        <w:rPr>
          <w:rFonts w:hint="eastAsia"/>
        </w:rPr>
        <w:t>A1</w:t>
      </w:r>
      <w:r w:rsidR="0066471C">
        <w:rPr>
          <w:rFonts w:hint="eastAsia"/>
        </w:rPr>
        <w:t>期刊公开发表学术论文不少于</w:t>
      </w:r>
      <w:r w:rsidR="0066471C">
        <w:rPr>
          <w:rFonts w:hint="eastAsia"/>
        </w:rPr>
        <w:t>2</w:t>
      </w:r>
      <w:r w:rsidR="009B6AFB">
        <w:rPr>
          <w:rFonts w:hint="eastAsia"/>
        </w:rPr>
        <w:t>篇，</w:t>
      </w:r>
      <w:r w:rsidR="0066471C">
        <w:rPr>
          <w:rFonts w:hint="eastAsia"/>
        </w:rPr>
        <w:t>或在国内</w:t>
      </w:r>
      <w:r w:rsidR="0066471C">
        <w:rPr>
          <w:rFonts w:hint="eastAsia"/>
        </w:rPr>
        <w:t>A1</w:t>
      </w:r>
      <w:r w:rsidR="0066471C">
        <w:rPr>
          <w:rFonts w:hint="eastAsia"/>
        </w:rPr>
        <w:t>、国外</w:t>
      </w:r>
      <w:r w:rsidR="0066471C">
        <w:rPr>
          <w:rFonts w:hint="eastAsia"/>
        </w:rPr>
        <w:t>A1</w:t>
      </w:r>
      <w:r w:rsidR="0066471C">
        <w:rPr>
          <w:rFonts w:hint="eastAsia"/>
        </w:rPr>
        <w:t>、国内</w:t>
      </w:r>
      <w:r w:rsidR="0066471C">
        <w:rPr>
          <w:rFonts w:hint="eastAsia"/>
        </w:rPr>
        <w:t>A2</w:t>
      </w:r>
      <w:r w:rsidR="0066471C">
        <w:rPr>
          <w:rFonts w:hint="eastAsia"/>
        </w:rPr>
        <w:t>、国外</w:t>
      </w:r>
      <w:r w:rsidR="0066471C">
        <w:rPr>
          <w:rFonts w:hint="eastAsia"/>
        </w:rPr>
        <w:t>A2</w:t>
      </w:r>
      <w:r w:rsidR="0066471C">
        <w:rPr>
          <w:rFonts w:hint="eastAsia"/>
        </w:rPr>
        <w:t>、国外</w:t>
      </w:r>
      <w:r w:rsidR="0066471C">
        <w:rPr>
          <w:rFonts w:hint="eastAsia"/>
        </w:rPr>
        <w:t>A3</w:t>
      </w:r>
      <w:r w:rsidR="0066471C">
        <w:rPr>
          <w:rFonts w:hint="eastAsia"/>
        </w:rPr>
        <w:t>期刊上累计公开发表学术论文不少于</w:t>
      </w:r>
      <w:r w:rsidR="0066471C">
        <w:rPr>
          <w:rFonts w:hint="eastAsia"/>
        </w:rPr>
        <w:t>5</w:t>
      </w:r>
      <w:r w:rsidR="0066471C">
        <w:rPr>
          <w:rFonts w:hint="eastAsia"/>
        </w:rPr>
        <w:t>篇。</w:t>
      </w:r>
      <w:r w:rsidR="0066471C">
        <w:rPr>
          <w:rFonts w:hint="eastAsia"/>
        </w:rPr>
        <w:t>1</w:t>
      </w:r>
      <w:r w:rsidR="0066471C">
        <w:rPr>
          <w:rFonts w:hint="eastAsia"/>
        </w:rPr>
        <w:t>部</w:t>
      </w:r>
      <w:r w:rsidR="0066471C">
        <w:rPr>
          <w:rFonts w:hint="eastAsia"/>
        </w:rPr>
        <w:t>A</w:t>
      </w:r>
      <w:r w:rsidR="0066471C">
        <w:rPr>
          <w:rFonts w:hint="eastAsia"/>
        </w:rPr>
        <w:t>类著作可对应视为</w:t>
      </w:r>
      <w:r w:rsidR="0066471C">
        <w:rPr>
          <w:rFonts w:hint="eastAsia"/>
        </w:rPr>
        <w:t>1</w:t>
      </w:r>
      <w:r w:rsidR="0066471C">
        <w:rPr>
          <w:rFonts w:hint="eastAsia"/>
        </w:rPr>
        <w:t>篇国内</w:t>
      </w:r>
      <w:r w:rsidR="0066471C">
        <w:rPr>
          <w:rFonts w:hint="eastAsia"/>
        </w:rPr>
        <w:t>A1</w:t>
      </w:r>
      <w:r w:rsidR="0066471C">
        <w:rPr>
          <w:rFonts w:hint="eastAsia"/>
        </w:rPr>
        <w:t>学</w:t>
      </w:r>
      <w:r w:rsidR="0066471C">
        <w:rPr>
          <w:rFonts w:hint="eastAsia"/>
        </w:rPr>
        <w:lastRenderedPageBreak/>
        <w:t>术论文。</w:t>
      </w:r>
    </w:p>
    <w:p w:rsidR="0066471C" w:rsidRDefault="0090779D" w:rsidP="0066471C">
      <w:pPr>
        <w:adjustRightInd w:val="0"/>
        <w:snapToGrid w:val="0"/>
        <w:spacing w:line="580" w:lineRule="exact"/>
        <w:ind w:firstLineChars="200" w:firstLine="632"/>
      </w:pPr>
      <w:r>
        <w:rPr>
          <mc:AlternateContent>
            <mc:Choice Requires="w16se">
              <w:rFonts w:hint="eastAsia"/>
            </mc:Choice>
            <mc:Fallback>
              <w:rFonts w:ascii="宋体" w:eastAsia="宋体" w:hAnsi="宋体" w:cs="宋体" w:hint="eastAsia"/>
            </mc:Fallback>
          </mc:AlternateContent>
        </w:rPr>
        <mc:AlternateContent>
          <mc:Choice Requires="w16se">
            <w16se:symEx w16se:font="宋体" w16se:char="2461"/>
          </mc:Choice>
          <mc:Fallback>
            <w:t>②</w:t>
          </mc:Fallback>
        </mc:AlternateContent>
      </w:r>
      <w:r w:rsidR="0066471C">
        <w:rPr>
          <w:rFonts w:hint="eastAsia"/>
        </w:rPr>
        <w:t>自然科学：近五年来，以第一作者或通讯作者，在国外</w:t>
      </w:r>
      <w:r w:rsidR="0066471C">
        <w:rPr>
          <w:rFonts w:hint="eastAsia"/>
        </w:rPr>
        <w:t>A1</w:t>
      </w:r>
      <w:r w:rsidR="0066471C">
        <w:rPr>
          <w:rFonts w:hint="eastAsia"/>
        </w:rPr>
        <w:t>期刊公开发表学术论文不少于</w:t>
      </w:r>
      <w:r w:rsidR="0066471C">
        <w:rPr>
          <w:rFonts w:hint="eastAsia"/>
        </w:rPr>
        <w:t>2</w:t>
      </w:r>
      <w:r w:rsidR="009B6AFB">
        <w:rPr>
          <w:rFonts w:hint="eastAsia"/>
        </w:rPr>
        <w:t>篇，</w:t>
      </w:r>
      <w:r w:rsidR="0066471C">
        <w:rPr>
          <w:rFonts w:hint="eastAsia"/>
        </w:rPr>
        <w:t>或在国外</w:t>
      </w:r>
      <w:r w:rsidR="0066471C">
        <w:rPr>
          <w:rFonts w:hint="eastAsia"/>
        </w:rPr>
        <w:t>A1</w:t>
      </w:r>
      <w:r w:rsidR="0066471C">
        <w:rPr>
          <w:rFonts w:hint="eastAsia"/>
        </w:rPr>
        <w:t>、国外</w:t>
      </w:r>
      <w:r w:rsidR="0066471C">
        <w:rPr>
          <w:rFonts w:hint="eastAsia"/>
        </w:rPr>
        <w:t>A2</w:t>
      </w:r>
      <w:r w:rsidR="0066471C">
        <w:rPr>
          <w:rFonts w:hint="eastAsia"/>
        </w:rPr>
        <w:t>、国外</w:t>
      </w:r>
      <w:r w:rsidR="0066471C">
        <w:rPr>
          <w:rFonts w:hint="eastAsia"/>
        </w:rPr>
        <w:t>A3</w:t>
      </w:r>
      <w:r w:rsidR="0066471C">
        <w:rPr>
          <w:rFonts w:hint="eastAsia"/>
        </w:rPr>
        <w:t>、国内</w:t>
      </w:r>
      <w:r w:rsidR="0066471C">
        <w:rPr>
          <w:rFonts w:hint="eastAsia"/>
        </w:rPr>
        <w:t>A1</w:t>
      </w:r>
      <w:r w:rsidR="0066471C">
        <w:rPr>
          <w:rFonts w:hint="eastAsia"/>
        </w:rPr>
        <w:t>（限</w:t>
      </w:r>
      <w:r w:rsidR="0066471C">
        <w:rPr>
          <w:rFonts w:hint="eastAsia"/>
        </w:rPr>
        <w:t>2</w:t>
      </w:r>
      <w:r w:rsidR="0066471C">
        <w:rPr>
          <w:rFonts w:hint="eastAsia"/>
        </w:rPr>
        <w:t>篇以内）期刊上公开发表学术论文不少于</w:t>
      </w:r>
      <w:r w:rsidR="0066471C">
        <w:rPr>
          <w:rFonts w:hint="eastAsia"/>
        </w:rPr>
        <w:t>5</w:t>
      </w:r>
      <w:r w:rsidR="0066471C">
        <w:rPr>
          <w:rFonts w:hint="eastAsia"/>
        </w:rPr>
        <w:t>篇。</w:t>
      </w:r>
    </w:p>
    <w:p w:rsidR="0066471C" w:rsidRDefault="0066471C" w:rsidP="009B6AFB">
      <w:pPr>
        <w:pStyle w:val="1"/>
      </w:pPr>
      <w:r>
        <w:rPr>
          <w:rFonts w:hint="eastAsia"/>
        </w:rPr>
        <w:t>二、年度招生岗位申请对象范围</w:t>
      </w:r>
    </w:p>
    <w:p w:rsidR="0066471C" w:rsidRDefault="0066471C" w:rsidP="009B6AFB">
      <w:pPr>
        <w:pStyle w:val="a9"/>
      </w:pPr>
      <w:r>
        <w:rPr>
          <w:rFonts w:hint="eastAsia"/>
        </w:rPr>
        <w:t>（一）年度招生岗位申请对象范围</w:t>
      </w:r>
    </w:p>
    <w:p w:rsidR="0066471C" w:rsidRDefault="0066471C" w:rsidP="0066471C">
      <w:pPr>
        <w:adjustRightInd w:val="0"/>
        <w:snapToGrid w:val="0"/>
        <w:spacing w:line="580" w:lineRule="exact"/>
        <w:ind w:firstLineChars="200" w:firstLine="632"/>
      </w:pPr>
      <w:r>
        <w:rPr>
          <w:rFonts w:hint="eastAsia"/>
        </w:rPr>
        <w:t>1.2021</w:t>
      </w:r>
      <w:r>
        <w:rPr>
          <w:rFonts w:hint="eastAsia"/>
        </w:rPr>
        <w:t>年</w:t>
      </w:r>
      <w:r>
        <w:rPr>
          <w:rFonts w:hint="eastAsia"/>
        </w:rPr>
        <w:t>8</w:t>
      </w:r>
      <w:r>
        <w:rPr>
          <w:rFonts w:hint="eastAsia"/>
        </w:rPr>
        <w:t>月</w:t>
      </w:r>
      <w:r>
        <w:rPr>
          <w:rFonts w:hint="eastAsia"/>
        </w:rPr>
        <w:t>31</w:t>
      </w:r>
      <w:r>
        <w:rPr>
          <w:rFonts w:hint="eastAsia"/>
        </w:rPr>
        <w:t>日前未满</w:t>
      </w:r>
      <w:r>
        <w:rPr>
          <w:rFonts w:hint="eastAsia"/>
        </w:rPr>
        <w:t>62</w:t>
      </w:r>
      <w:r>
        <w:rPr>
          <w:rFonts w:hint="eastAsia"/>
        </w:rPr>
        <w:t>周岁的博士研究生指导教师。</w:t>
      </w:r>
    </w:p>
    <w:p w:rsidR="0066471C" w:rsidRDefault="0066471C" w:rsidP="0066471C">
      <w:pPr>
        <w:adjustRightInd w:val="0"/>
        <w:snapToGrid w:val="0"/>
        <w:spacing w:line="580" w:lineRule="exact"/>
        <w:ind w:firstLineChars="200" w:firstLine="632"/>
      </w:pPr>
      <w:r>
        <w:rPr>
          <w:rFonts w:hint="eastAsia"/>
        </w:rPr>
        <w:t>2.</w:t>
      </w:r>
      <w:r>
        <w:rPr>
          <w:rFonts w:hint="eastAsia"/>
        </w:rPr>
        <w:t>聘期内的兼职博士研究生指导教师。</w:t>
      </w:r>
    </w:p>
    <w:p w:rsidR="0066471C" w:rsidRDefault="0066471C" w:rsidP="009B6AFB">
      <w:pPr>
        <w:pStyle w:val="a9"/>
      </w:pPr>
      <w:r>
        <w:rPr>
          <w:rFonts w:hint="eastAsia"/>
        </w:rPr>
        <w:t>（二）年度招生岗位申请基本条件</w:t>
      </w:r>
    </w:p>
    <w:p w:rsidR="0066471C" w:rsidRDefault="0066471C" w:rsidP="0066471C">
      <w:pPr>
        <w:adjustRightInd w:val="0"/>
        <w:snapToGrid w:val="0"/>
        <w:spacing w:line="580" w:lineRule="exact"/>
        <w:ind w:firstLineChars="200" w:firstLine="632"/>
      </w:pPr>
      <w:r>
        <w:rPr>
          <w:rFonts w:hint="eastAsia"/>
        </w:rPr>
        <w:t>博士研究生指导教师年度招生岗位的科研项目及经费（须第一主持人）要求不得低于以下标准：</w:t>
      </w:r>
    </w:p>
    <w:p w:rsidR="0066471C" w:rsidRDefault="009B6AFB" w:rsidP="0066471C">
      <w:pPr>
        <w:adjustRightInd w:val="0"/>
        <w:snapToGrid w:val="0"/>
        <w:spacing w:line="580" w:lineRule="exact"/>
        <w:ind w:firstLineChars="200" w:firstLine="632"/>
      </w:pPr>
      <w:r>
        <w:rPr>
          <w:rFonts w:hint="eastAsia"/>
        </w:rPr>
        <w:t>1</w:t>
      </w:r>
      <w:r>
        <w:t>.</w:t>
      </w:r>
      <w:r w:rsidR="0066471C">
        <w:rPr>
          <w:rFonts w:hint="eastAsia"/>
        </w:rPr>
        <w:t>人文社会科学：主持有</w:t>
      </w:r>
      <w:r w:rsidR="0066471C">
        <w:rPr>
          <w:rFonts w:hint="eastAsia"/>
        </w:rPr>
        <w:t>C</w:t>
      </w:r>
      <w:r w:rsidR="00D9532C">
        <w:rPr>
          <w:rFonts w:hint="eastAsia"/>
        </w:rPr>
        <w:t>类及</w:t>
      </w:r>
      <w:r w:rsidR="0066471C">
        <w:rPr>
          <w:rFonts w:hint="eastAsia"/>
        </w:rPr>
        <w:t>以上在</w:t>
      </w:r>
      <w:proofErr w:type="gramStart"/>
      <w:r w:rsidR="0066471C">
        <w:rPr>
          <w:rFonts w:hint="eastAsia"/>
        </w:rPr>
        <w:t>研</w:t>
      </w:r>
      <w:proofErr w:type="gramEnd"/>
      <w:r w:rsidR="0066471C">
        <w:rPr>
          <w:rFonts w:hint="eastAsia"/>
        </w:rPr>
        <w:t>科研项目，且</w:t>
      </w:r>
      <w:r w:rsidR="0066471C">
        <w:rPr>
          <w:rFonts w:hint="eastAsia"/>
        </w:rPr>
        <w:t>E</w:t>
      </w:r>
      <w:r w:rsidR="00D9532C">
        <w:rPr>
          <w:rFonts w:hint="eastAsia"/>
        </w:rPr>
        <w:t>类及</w:t>
      </w:r>
      <w:r w:rsidR="0066471C">
        <w:rPr>
          <w:rFonts w:hint="eastAsia"/>
        </w:rPr>
        <w:t>以上科研项目累计合同经费不低于</w:t>
      </w:r>
      <w:r w:rsidR="0066471C">
        <w:rPr>
          <w:rFonts w:hint="eastAsia"/>
        </w:rPr>
        <w:t>15</w:t>
      </w:r>
      <w:r w:rsidR="0066471C">
        <w:rPr>
          <w:rFonts w:hint="eastAsia"/>
        </w:rPr>
        <w:t>万元。</w:t>
      </w:r>
      <w:r w:rsidR="0066471C">
        <w:rPr>
          <w:rFonts w:hint="eastAsia"/>
        </w:rPr>
        <w:t>F</w:t>
      </w:r>
      <w:r w:rsidR="0066471C">
        <w:rPr>
          <w:rFonts w:hint="eastAsia"/>
        </w:rPr>
        <w:t>类项目只计中央高校基本科研业务费项目经费。</w:t>
      </w:r>
    </w:p>
    <w:p w:rsidR="0066471C" w:rsidRDefault="009B6AFB" w:rsidP="0066471C">
      <w:pPr>
        <w:adjustRightInd w:val="0"/>
        <w:snapToGrid w:val="0"/>
        <w:spacing w:line="580" w:lineRule="exact"/>
        <w:ind w:firstLineChars="200" w:firstLine="632"/>
      </w:pPr>
      <w:r>
        <w:rPr>
          <w:rFonts w:hint="eastAsia"/>
        </w:rPr>
        <w:t>2</w:t>
      </w:r>
      <w:r>
        <w:t>.</w:t>
      </w:r>
      <w:r w:rsidR="0066471C">
        <w:rPr>
          <w:rFonts w:hint="eastAsia"/>
        </w:rPr>
        <w:t>自然科学：主持有</w:t>
      </w:r>
      <w:r w:rsidR="0066471C">
        <w:rPr>
          <w:rFonts w:hint="eastAsia"/>
        </w:rPr>
        <w:t>C</w:t>
      </w:r>
      <w:r>
        <w:rPr>
          <w:rFonts w:hint="eastAsia"/>
        </w:rPr>
        <w:t>类及</w:t>
      </w:r>
      <w:r w:rsidR="0066471C">
        <w:rPr>
          <w:rFonts w:hint="eastAsia"/>
        </w:rPr>
        <w:t>以上在</w:t>
      </w:r>
      <w:proofErr w:type="gramStart"/>
      <w:r w:rsidR="0066471C">
        <w:rPr>
          <w:rFonts w:hint="eastAsia"/>
        </w:rPr>
        <w:t>研</w:t>
      </w:r>
      <w:proofErr w:type="gramEnd"/>
      <w:r w:rsidR="0066471C">
        <w:rPr>
          <w:rFonts w:hint="eastAsia"/>
        </w:rPr>
        <w:t>科研项目，且</w:t>
      </w:r>
      <w:r w:rsidR="0066471C">
        <w:rPr>
          <w:rFonts w:hint="eastAsia"/>
        </w:rPr>
        <w:t>E</w:t>
      </w:r>
      <w:r>
        <w:rPr>
          <w:rFonts w:hint="eastAsia"/>
        </w:rPr>
        <w:t>类及</w:t>
      </w:r>
      <w:r w:rsidR="0066471C">
        <w:rPr>
          <w:rFonts w:hint="eastAsia"/>
        </w:rPr>
        <w:t>以上科研项目累计合同经费不低于</w:t>
      </w:r>
      <w:r w:rsidR="0066471C">
        <w:rPr>
          <w:rFonts w:hint="eastAsia"/>
        </w:rPr>
        <w:t>50</w:t>
      </w:r>
      <w:r w:rsidR="0066471C">
        <w:rPr>
          <w:rFonts w:hint="eastAsia"/>
        </w:rPr>
        <w:t>万元（其中，数学、自然科学中文理兼容的学科不低于</w:t>
      </w:r>
      <w:r w:rsidR="0066471C">
        <w:rPr>
          <w:rFonts w:hint="eastAsia"/>
        </w:rPr>
        <w:t>30</w:t>
      </w:r>
      <w:r w:rsidR="0066471C">
        <w:rPr>
          <w:rFonts w:hint="eastAsia"/>
        </w:rPr>
        <w:t>万元）。</w:t>
      </w:r>
      <w:r w:rsidR="0066471C">
        <w:rPr>
          <w:rFonts w:hint="eastAsia"/>
        </w:rPr>
        <w:t>F</w:t>
      </w:r>
      <w:r w:rsidR="0066471C">
        <w:rPr>
          <w:rFonts w:hint="eastAsia"/>
        </w:rPr>
        <w:t>类项目只计中央高校基本科研业务费项目经费。</w:t>
      </w:r>
    </w:p>
    <w:p w:rsidR="0066471C" w:rsidRDefault="0066471C" w:rsidP="009B6AFB">
      <w:pPr>
        <w:pStyle w:val="1"/>
      </w:pPr>
      <w:r>
        <w:rPr>
          <w:rFonts w:hint="eastAsia"/>
        </w:rPr>
        <w:t>三、招生计划分配办法</w:t>
      </w:r>
    </w:p>
    <w:p w:rsidR="0066471C" w:rsidRDefault="0066471C" w:rsidP="0066471C">
      <w:pPr>
        <w:adjustRightInd w:val="0"/>
        <w:snapToGrid w:val="0"/>
        <w:spacing w:line="580" w:lineRule="exact"/>
        <w:ind w:firstLineChars="200" w:firstLine="632"/>
      </w:pPr>
      <w:r>
        <w:rPr>
          <w:rFonts w:hint="eastAsia"/>
        </w:rPr>
        <w:t>通过</w:t>
      </w:r>
      <w:r w:rsidR="0036165A">
        <w:rPr>
          <w:rFonts w:hint="eastAsia"/>
        </w:rPr>
        <w:t>年度招生岗位审核的博士研究生指导教师，可以参与年</w:t>
      </w:r>
      <w:r w:rsidR="0036165A">
        <w:rPr>
          <w:rFonts w:hint="eastAsia"/>
        </w:rPr>
        <w:lastRenderedPageBreak/>
        <w:t>度招生计划分配，具体分配办法</w:t>
      </w:r>
      <w:r>
        <w:rPr>
          <w:rFonts w:hint="eastAsia"/>
        </w:rPr>
        <w:t>如下：</w:t>
      </w:r>
    </w:p>
    <w:p w:rsidR="0066471C" w:rsidRDefault="0066471C" w:rsidP="0066471C">
      <w:pPr>
        <w:adjustRightInd w:val="0"/>
        <w:snapToGrid w:val="0"/>
        <w:spacing w:line="580" w:lineRule="exact"/>
        <w:ind w:firstLineChars="200" w:firstLine="632"/>
      </w:pPr>
      <w:r>
        <w:rPr>
          <w:rFonts w:hint="eastAsia"/>
        </w:rPr>
        <w:t>1</w:t>
      </w:r>
      <w:r w:rsidR="00D9532C">
        <w:rPr>
          <w:rFonts w:hint="eastAsia"/>
        </w:rPr>
        <w:t>.</w:t>
      </w:r>
      <w:r>
        <w:rPr>
          <w:rFonts w:hint="eastAsia"/>
        </w:rPr>
        <w:t>根据当年度研究生院下达给学院的博士研究生招生指标，按照博士生导师轮流排序的方式进行博士生招生。</w:t>
      </w:r>
    </w:p>
    <w:p w:rsidR="0066471C" w:rsidRDefault="0066471C" w:rsidP="0066471C">
      <w:pPr>
        <w:adjustRightInd w:val="0"/>
        <w:snapToGrid w:val="0"/>
        <w:spacing w:line="580" w:lineRule="exact"/>
        <w:ind w:firstLineChars="200" w:firstLine="632"/>
      </w:pPr>
      <w:r>
        <w:rPr>
          <w:rFonts w:hint="eastAsia"/>
        </w:rPr>
        <w:t>2</w:t>
      </w:r>
      <w:r w:rsidR="00D9532C">
        <w:t>.</w:t>
      </w:r>
      <w:r w:rsidR="005B06B3">
        <w:rPr>
          <w:rFonts w:hint="eastAsia"/>
        </w:rPr>
        <w:t>当年度多名博士生导师获得招收博士研究生资格，其排序按照教授</w:t>
      </w:r>
      <w:r w:rsidR="0081630F">
        <w:rPr>
          <w:rFonts w:hint="eastAsia"/>
        </w:rPr>
        <w:t>职称晋升</w:t>
      </w:r>
      <w:r w:rsidR="00971611">
        <w:rPr>
          <w:rFonts w:hint="eastAsia"/>
        </w:rPr>
        <w:t>时间先后</w:t>
      </w:r>
      <w:r w:rsidR="00841629">
        <w:rPr>
          <w:rFonts w:hint="eastAsia"/>
        </w:rPr>
        <w:t>原则，如职称晋升时间</w:t>
      </w:r>
      <w:r w:rsidR="005B06B3">
        <w:rPr>
          <w:rFonts w:hint="eastAsia"/>
        </w:rPr>
        <w:t>相同，其排序按照</w:t>
      </w:r>
      <w:r>
        <w:rPr>
          <w:rFonts w:hint="eastAsia"/>
        </w:rPr>
        <w:t>年龄优先原则，一经排序原则上不再发生变动。</w:t>
      </w:r>
    </w:p>
    <w:p w:rsidR="0066471C" w:rsidRDefault="0066471C" w:rsidP="0066471C">
      <w:pPr>
        <w:adjustRightInd w:val="0"/>
        <w:snapToGrid w:val="0"/>
        <w:spacing w:line="580" w:lineRule="exact"/>
        <w:ind w:firstLineChars="200" w:firstLine="632"/>
      </w:pPr>
      <w:r>
        <w:rPr>
          <w:rFonts w:hint="eastAsia"/>
        </w:rPr>
        <w:t>3</w:t>
      </w:r>
      <w:r w:rsidR="00D9532C">
        <w:t>.</w:t>
      </w:r>
      <w:r>
        <w:rPr>
          <w:rFonts w:hint="eastAsia"/>
        </w:rPr>
        <w:t>允许新进博士生导师插队排序，但必须参照“博士研究生指标分配条款</w:t>
      </w:r>
      <w:r>
        <w:rPr>
          <w:rFonts w:hint="eastAsia"/>
        </w:rPr>
        <w:t>2</w:t>
      </w:r>
      <w:r>
        <w:rPr>
          <w:rFonts w:hint="eastAsia"/>
        </w:rPr>
        <w:t>”的排序规则执行，一经排序原则上不再发生变动。</w:t>
      </w:r>
    </w:p>
    <w:p w:rsidR="0066471C" w:rsidRDefault="00A45697" w:rsidP="0066471C">
      <w:pPr>
        <w:adjustRightInd w:val="0"/>
        <w:snapToGrid w:val="0"/>
        <w:spacing w:line="580" w:lineRule="exact"/>
        <w:ind w:firstLineChars="200" w:firstLine="632"/>
      </w:pPr>
      <w:r>
        <w:t>4.</w:t>
      </w:r>
      <w:r w:rsidR="0066471C">
        <w:rPr>
          <w:rFonts w:hint="eastAsia"/>
        </w:rPr>
        <w:t>若博士生导师第一次轮序中未招收到博士研究生，仅考虑</w:t>
      </w:r>
      <w:proofErr w:type="gramStart"/>
      <w:r w:rsidR="0066471C">
        <w:rPr>
          <w:rFonts w:hint="eastAsia"/>
        </w:rPr>
        <w:t>重复轮序一次</w:t>
      </w:r>
      <w:proofErr w:type="gramEnd"/>
      <w:r w:rsidR="0066471C">
        <w:rPr>
          <w:rFonts w:hint="eastAsia"/>
        </w:rPr>
        <w:t>且排名最优。</w:t>
      </w:r>
    </w:p>
    <w:p w:rsidR="0066471C" w:rsidRDefault="00A45697" w:rsidP="0066471C">
      <w:pPr>
        <w:adjustRightInd w:val="0"/>
        <w:snapToGrid w:val="0"/>
        <w:spacing w:line="580" w:lineRule="exact"/>
        <w:ind w:firstLineChars="200" w:firstLine="632"/>
      </w:pPr>
      <w:r>
        <w:t>5.</w:t>
      </w:r>
      <w:r w:rsidR="0066471C">
        <w:rPr>
          <w:rFonts w:hint="eastAsia"/>
        </w:rPr>
        <w:t>少数民族骨干指标排序须按照当年度基础指标排序后顺延轮流排序。</w:t>
      </w:r>
    </w:p>
    <w:p w:rsidR="0066471C" w:rsidRDefault="001B6055" w:rsidP="00D9532C">
      <w:pPr>
        <w:pStyle w:val="1"/>
      </w:pPr>
      <w:r>
        <w:rPr>
          <w:rFonts w:hint="eastAsia"/>
        </w:rPr>
        <w:t>四、</w:t>
      </w:r>
      <w:r w:rsidR="001B5679">
        <w:rPr>
          <w:rFonts w:hint="eastAsia"/>
        </w:rPr>
        <w:t>附则</w:t>
      </w:r>
    </w:p>
    <w:p w:rsidR="0066471C" w:rsidRDefault="00402C92" w:rsidP="00402C92">
      <w:pPr>
        <w:adjustRightInd w:val="0"/>
        <w:snapToGrid w:val="0"/>
        <w:spacing w:line="580" w:lineRule="exact"/>
        <w:ind w:firstLineChars="200" w:firstLine="632"/>
      </w:pPr>
      <w:r>
        <w:rPr>
          <w:rFonts w:hint="eastAsia"/>
        </w:rPr>
        <w:t>1</w:t>
      </w:r>
      <w:r>
        <w:t>.</w:t>
      </w:r>
      <w:r w:rsidR="0066471C">
        <w:rPr>
          <w:rFonts w:hint="eastAsia"/>
        </w:rPr>
        <w:t>博士研究生指导教师招生岗位年度审核</w:t>
      </w:r>
      <w:r>
        <w:rPr>
          <w:rFonts w:hint="eastAsia"/>
        </w:rPr>
        <w:t>相关工作由</w:t>
      </w:r>
      <w:r w:rsidR="00D72307">
        <w:rPr>
          <w:rFonts w:hint="eastAsia"/>
        </w:rPr>
        <w:t>学术委员会和</w:t>
      </w:r>
      <w:r>
        <w:rPr>
          <w:rFonts w:hint="eastAsia"/>
        </w:rPr>
        <w:t>研究生招生工作领导小组负责</w:t>
      </w:r>
      <w:r w:rsidR="0066471C">
        <w:rPr>
          <w:rFonts w:hint="eastAsia"/>
        </w:rPr>
        <w:t>，</w:t>
      </w:r>
      <w:r>
        <w:rPr>
          <w:rFonts w:hint="eastAsia"/>
        </w:rPr>
        <w:t>监督检查工作由</w:t>
      </w:r>
      <w:r w:rsidRPr="00402C92">
        <w:rPr>
          <w:rFonts w:hint="eastAsia"/>
        </w:rPr>
        <w:t>研究生招生工作监督检查小组</w:t>
      </w:r>
      <w:r>
        <w:rPr>
          <w:rFonts w:hint="eastAsia"/>
        </w:rPr>
        <w:t>负责。</w:t>
      </w:r>
    </w:p>
    <w:p w:rsidR="00402C92" w:rsidRDefault="00402C92" w:rsidP="00402C92">
      <w:pPr>
        <w:adjustRightInd w:val="0"/>
        <w:snapToGrid w:val="0"/>
        <w:spacing w:line="580" w:lineRule="exact"/>
        <w:ind w:firstLineChars="200" w:firstLine="632"/>
      </w:pPr>
      <w:r>
        <w:rPr>
          <w:rFonts w:hint="eastAsia"/>
        </w:rPr>
        <w:t>2</w:t>
      </w:r>
      <w:r>
        <w:t>.</w:t>
      </w:r>
      <w:r>
        <w:rPr>
          <w:rFonts w:hint="eastAsia"/>
        </w:rPr>
        <w:t>本办法由学术委员会负责解释。</w:t>
      </w:r>
    </w:p>
    <w:p w:rsidR="001B5679" w:rsidRPr="001B5679" w:rsidRDefault="001B5679" w:rsidP="001B03ED">
      <w:pPr>
        <w:adjustRightInd w:val="0"/>
        <w:snapToGrid w:val="0"/>
        <w:spacing w:line="580" w:lineRule="exact"/>
        <w:ind w:firstLineChars="200" w:firstLine="632"/>
      </w:pPr>
    </w:p>
    <w:p w:rsidR="001B03ED" w:rsidRDefault="0066471C" w:rsidP="0066471C">
      <w:pPr>
        <w:adjustRightInd w:val="0"/>
        <w:snapToGrid w:val="0"/>
        <w:spacing w:line="580" w:lineRule="exact"/>
        <w:ind w:firstLineChars="200" w:firstLine="632"/>
      </w:pPr>
      <w:r>
        <w:rPr>
          <w:rFonts w:hint="eastAsia"/>
        </w:rPr>
        <w:t xml:space="preserve">    </w:t>
      </w:r>
      <w:r w:rsidR="001B03ED">
        <w:rPr>
          <w:rFonts w:hint="eastAsia"/>
        </w:rPr>
        <w:t xml:space="preserve">                              </w:t>
      </w:r>
    </w:p>
    <w:p w:rsidR="009D6DA7" w:rsidRPr="0066471C" w:rsidRDefault="001B03ED" w:rsidP="0000377F">
      <w:pPr>
        <w:adjustRightInd w:val="0"/>
        <w:snapToGrid w:val="0"/>
        <w:spacing w:line="580" w:lineRule="exact"/>
        <w:ind w:firstLineChars="1900" w:firstLine="6001"/>
      </w:pPr>
      <w:r>
        <w:rPr>
          <w:rFonts w:hint="eastAsia"/>
        </w:rPr>
        <w:t xml:space="preserve"> </w:t>
      </w:r>
    </w:p>
    <w:p w:rsidR="009D6DA7" w:rsidRDefault="009D6DA7" w:rsidP="009D6DA7">
      <w:pPr>
        <w:adjustRightInd w:val="0"/>
        <w:snapToGrid w:val="0"/>
        <w:spacing w:line="580" w:lineRule="exact"/>
      </w:pPr>
    </w:p>
    <w:p w:rsidR="00E56583" w:rsidRDefault="00E56583" w:rsidP="00E56583">
      <w:pPr>
        <w:adjustRightInd w:val="0"/>
        <w:snapToGrid w:val="0"/>
        <w:spacing w:line="580" w:lineRule="exact"/>
      </w:pPr>
    </w:p>
    <w:p w:rsidR="00E56583" w:rsidRDefault="00E56583" w:rsidP="00E56583">
      <w:pPr>
        <w:adjustRightInd w:val="0"/>
        <w:snapToGrid w:val="0"/>
        <w:spacing w:line="580" w:lineRule="exact"/>
      </w:pPr>
    </w:p>
    <w:p w:rsidR="00E56583" w:rsidRDefault="00E56583" w:rsidP="00E56583">
      <w:pPr>
        <w:adjustRightInd w:val="0"/>
        <w:snapToGrid w:val="0"/>
        <w:spacing w:line="580" w:lineRule="exact"/>
      </w:pPr>
    </w:p>
    <w:p w:rsidR="0059607A" w:rsidRPr="0082687E" w:rsidRDefault="0059607A" w:rsidP="003523D1">
      <w:pPr>
        <w:rPr>
          <w:rFonts w:ascii="方正仿宋_GBK"/>
        </w:rPr>
      </w:pPr>
    </w:p>
    <w:p w:rsidR="0059607A" w:rsidRPr="0082687E" w:rsidRDefault="0059607A"/>
    <w:p w:rsidR="003523D1" w:rsidRDefault="003523D1">
      <w:pPr>
        <w:jc w:val="left"/>
        <w:rPr>
          <w:rFonts w:ascii="方正仿宋" w:eastAsia="方正仿宋" w:hAnsi="方正仿宋_GBK" w:cs="方正仿宋_GBK"/>
        </w:rPr>
      </w:pPr>
    </w:p>
    <w:p w:rsidR="003523D1" w:rsidRDefault="003523D1">
      <w:pPr>
        <w:jc w:val="left"/>
        <w:rPr>
          <w:rFonts w:ascii="方正仿宋" w:eastAsia="方正仿宋" w:hAnsi="方正仿宋_GBK" w:cs="方正仿宋_GBK"/>
        </w:rPr>
      </w:pPr>
    </w:p>
    <w:p w:rsidR="003523D1" w:rsidRDefault="003523D1">
      <w:pPr>
        <w:rPr>
          <w:rFonts w:ascii="方正仿宋" w:eastAsia="方正仿宋" w:hAnsi="方正仿宋_GBK" w:cs="方正仿宋_GBK"/>
        </w:rPr>
      </w:pPr>
    </w:p>
    <w:p w:rsidR="003523D1" w:rsidRDefault="003523D1">
      <w:pPr>
        <w:rPr>
          <w:rFonts w:ascii="方正仿宋" w:eastAsia="方正仿宋" w:hAnsi="方正仿宋_GBK" w:cs="方正仿宋_GBK"/>
        </w:rPr>
      </w:pPr>
    </w:p>
    <w:p w:rsidR="003523D1" w:rsidRDefault="003523D1">
      <w:pPr>
        <w:rPr>
          <w:rFonts w:ascii="方正仿宋" w:eastAsia="方正仿宋" w:hAnsi="方正仿宋_GBK" w:cs="方正仿宋_GBK"/>
        </w:rPr>
      </w:pPr>
    </w:p>
    <w:p w:rsidR="003523D1" w:rsidRDefault="003523D1">
      <w:pPr>
        <w:rPr>
          <w:rFonts w:ascii="方正仿宋" w:eastAsia="方正仿宋" w:hAnsi="方正仿宋_GBK" w:cs="方正仿宋_GBK"/>
        </w:rPr>
      </w:pPr>
    </w:p>
    <w:p w:rsidR="003523D1" w:rsidRDefault="003523D1">
      <w:pPr>
        <w:rPr>
          <w:rFonts w:ascii="方正仿宋" w:eastAsia="宋体" w:hAnsi="方正仿宋_GBK" w:cs="方正仿宋_GBK"/>
        </w:rPr>
      </w:pPr>
    </w:p>
    <w:p w:rsidR="0000377F" w:rsidRDefault="0000377F">
      <w:pPr>
        <w:rPr>
          <w:rFonts w:ascii="方正仿宋" w:eastAsia="宋体" w:hAnsi="方正仿宋_GBK" w:cs="方正仿宋_GBK"/>
        </w:rPr>
      </w:pPr>
    </w:p>
    <w:p w:rsidR="0000377F" w:rsidRDefault="0000377F">
      <w:pPr>
        <w:rPr>
          <w:rFonts w:ascii="方正仿宋" w:eastAsia="宋体" w:hAnsi="方正仿宋_GBK" w:cs="方正仿宋_GBK"/>
        </w:rPr>
      </w:pPr>
    </w:p>
    <w:p w:rsidR="003523D1" w:rsidRDefault="003523D1">
      <w:pPr>
        <w:rPr>
          <w:rFonts w:ascii="方正仿宋" w:eastAsia="宋体" w:hAnsi="方正仿宋_GBK" w:cs="方正仿宋_GBK"/>
        </w:rPr>
      </w:pPr>
    </w:p>
    <w:p w:rsidR="00D4672A" w:rsidRDefault="00D4672A">
      <w:pPr>
        <w:rPr>
          <w:rFonts w:ascii="方正仿宋_GBK" w:hAnsi="方正仿宋_GBK" w:cs="方正仿宋_GBK"/>
        </w:rPr>
      </w:pPr>
    </w:p>
    <w:p w:rsidR="009B56B2" w:rsidRDefault="009B56B2">
      <w:pPr>
        <w:rPr>
          <w:rFonts w:ascii="方正仿宋_GBK" w:hAnsi="方正仿宋_GBK" w:cs="方正仿宋_GBK"/>
        </w:rPr>
      </w:pPr>
    </w:p>
    <w:p w:rsidR="00E56583" w:rsidRDefault="00E56583">
      <w:pPr>
        <w:rPr>
          <w:rFonts w:ascii="方正仿宋_GBK" w:hAnsi="方正仿宋_GBK" w:cs="方正仿宋_GBK"/>
        </w:rPr>
      </w:pPr>
    </w:p>
    <w:p w:rsidR="00D4672A" w:rsidRDefault="00D4672A">
      <w:pPr>
        <w:rPr>
          <w:rFonts w:ascii="方正仿宋_GBK" w:hAnsi="方正仿宋_GBK" w:cs="方正仿宋_GBK"/>
        </w:rPr>
      </w:pPr>
    </w:p>
    <w:p w:rsidR="003523D1" w:rsidRDefault="003523D1" w:rsidP="0059607A">
      <w:pPr>
        <w:spacing w:line="360" w:lineRule="auto"/>
        <w:rPr>
          <w:rFonts w:ascii="方正仿宋_GBK" w:hAnsi="方正仿宋_GBK" w:cs="方正仿宋_GBK"/>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3523D1">
        <w:trPr>
          <w:trHeight w:val="520"/>
          <w:jc w:val="center"/>
        </w:trPr>
        <w:tc>
          <w:tcPr>
            <w:tcW w:w="9060" w:type="dxa"/>
          </w:tcPr>
          <w:p w:rsidR="003523D1" w:rsidRDefault="009E7C29" w:rsidP="00D72307">
            <w:pPr>
              <w:ind w:firstLineChars="100" w:firstLine="276"/>
              <w:rPr>
                <w:rFonts w:ascii="方正仿宋_GBK" w:hAnsi="方正仿宋_GBK" w:cs="方正仿宋_GBK"/>
                <w:sz w:val="28"/>
                <w:szCs w:val="28"/>
              </w:rPr>
            </w:pPr>
            <w:r>
              <w:rPr>
                <w:rFonts w:ascii="方正仿宋_GBK" w:hAnsi="方正仿宋_GBK" w:cs="方正仿宋_GBK" w:hint="eastAsia"/>
                <w:sz w:val="28"/>
                <w:szCs w:val="28"/>
              </w:rPr>
              <w:lastRenderedPageBreak/>
              <w:t>西南大学地理科学学院</w:t>
            </w:r>
            <w:r w:rsidR="00810EC2">
              <w:rPr>
                <w:rFonts w:ascii="方正仿宋_GBK" w:hAnsi="方正仿宋_GBK" w:cs="方正仿宋_GBK" w:hint="eastAsia"/>
                <w:sz w:val="28"/>
                <w:szCs w:val="28"/>
              </w:rPr>
              <w:t xml:space="preserve">办公室              </w:t>
            </w:r>
            <w:r w:rsidR="00FB077C">
              <w:rPr>
                <w:rFonts w:ascii="方正仿宋_GBK" w:hAnsi="方正仿宋_GBK" w:cs="方正仿宋_GBK"/>
                <w:sz w:val="28"/>
                <w:szCs w:val="28"/>
              </w:rPr>
              <w:t xml:space="preserve"> </w:t>
            </w:r>
            <w:r w:rsidR="00810EC2" w:rsidRPr="00426C39">
              <w:rPr>
                <w:sz w:val="28"/>
                <w:szCs w:val="28"/>
              </w:rPr>
              <w:t>2020</w:t>
            </w:r>
            <w:r w:rsidR="003523D1" w:rsidRPr="00426C39">
              <w:rPr>
                <w:sz w:val="28"/>
                <w:szCs w:val="28"/>
              </w:rPr>
              <w:t>年</w:t>
            </w:r>
            <w:r w:rsidR="00402C92">
              <w:rPr>
                <w:sz w:val="28"/>
                <w:szCs w:val="28"/>
              </w:rPr>
              <w:t>1</w:t>
            </w:r>
            <w:r w:rsidR="00D72307">
              <w:rPr>
                <w:sz w:val="28"/>
                <w:szCs w:val="28"/>
              </w:rPr>
              <w:t>1</w:t>
            </w:r>
            <w:r w:rsidR="003523D1" w:rsidRPr="00426C39">
              <w:rPr>
                <w:sz w:val="28"/>
                <w:szCs w:val="28"/>
              </w:rPr>
              <w:t>月</w:t>
            </w:r>
            <w:r w:rsidR="00D72307">
              <w:rPr>
                <w:rFonts w:hint="eastAsia"/>
                <w:sz w:val="28"/>
                <w:szCs w:val="28"/>
              </w:rPr>
              <w:t>2</w:t>
            </w:r>
            <w:r w:rsidR="00D72307">
              <w:rPr>
                <w:sz w:val="28"/>
                <w:szCs w:val="28"/>
              </w:rPr>
              <w:t>8</w:t>
            </w:r>
            <w:r w:rsidR="003523D1" w:rsidRPr="00426C39">
              <w:rPr>
                <w:sz w:val="28"/>
                <w:szCs w:val="28"/>
              </w:rPr>
              <w:t>日印</w:t>
            </w:r>
            <w:r w:rsidR="003523D1">
              <w:rPr>
                <w:rFonts w:ascii="方正仿宋_GBK" w:hAnsi="方正仿宋_GBK" w:cs="方正仿宋_GBK" w:hint="eastAsia"/>
                <w:sz w:val="28"/>
                <w:szCs w:val="28"/>
              </w:rPr>
              <w:t xml:space="preserve">发 </w:t>
            </w:r>
          </w:p>
        </w:tc>
      </w:tr>
    </w:tbl>
    <w:p w:rsidR="003523D1" w:rsidRPr="00FB077C" w:rsidRDefault="003523D1" w:rsidP="0059607A">
      <w:pPr>
        <w:tabs>
          <w:tab w:val="left" w:pos="3792"/>
        </w:tabs>
        <w:spacing w:line="20" w:lineRule="exact"/>
      </w:pPr>
    </w:p>
    <w:sectPr w:rsidR="003523D1" w:rsidRPr="00FB077C">
      <w:footerReference w:type="even" r:id="rId6"/>
      <w:footerReference w:type="default" r:id="rId7"/>
      <w:pgSz w:w="11906" w:h="16838"/>
      <w:pgMar w:top="2098" w:right="1531" w:bottom="1985" w:left="1531" w:header="851" w:footer="1531" w:gutter="0"/>
      <w:pgNumType w:fmt="numberInDash" w:start="1"/>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96A" w:rsidRDefault="00B0096A">
      <w:r>
        <w:separator/>
      </w:r>
    </w:p>
  </w:endnote>
  <w:endnote w:type="continuationSeparator" w:id="0">
    <w:p w:rsidR="00B0096A" w:rsidRDefault="00B0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Malgun Gothic Semilight"/>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ime">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
    <w:altName w:val="宋体"/>
    <w:charset w:val="86"/>
    <w:family w:val="roman"/>
    <w:pitch w:val="default"/>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D1" w:rsidRDefault="003523D1">
    <w:pPr>
      <w:pStyle w:val="a5"/>
      <w:framePr w:wrap="around" w:vAnchor="text" w:hAnchor="margin" w:xAlign="outside" w:y="1"/>
      <w:rPr>
        <w:rStyle w:val="a3"/>
        <w:rFonts w:ascii="仿宋_GB2312" w:eastAsia="仿宋_GB2312"/>
        <w:sz w:val="28"/>
        <w:szCs w:val="28"/>
      </w:rPr>
    </w:pPr>
    <w:r>
      <w:rPr>
        <w:rFonts w:ascii="仿宋_GB2312" w:eastAsia="仿宋_GB2312"/>
        <w:sz w:val="28"/>
        <w:szCs w:val="28"/>
      </w:rPr>
      <w:fldChar w:fldCharType="begin"/>
    </w:r>
    <w:r>
      <w:rPr>
        <w:rStyle w:val="a3"/>
        <w:rFonts w:ascii="仿宋_GB2312" w:eastAsia="仿宋_GB2312"/>
        <w:sz w:val="28"/>
        <w:szCs w:val="28"/>
      </w:rPr>
      <w:instrText xml:space="preserve">PAGE  </w:instrText>
    </w:r>
    <w:r>
      <w:rPr>
        <w:rFonts w:ascii="仿宋_GB2312" w:eastAsia="仿宋_GB2312"/>
        <w:sz w:val="28"/>
        <w:szCs w:val="28"/>
      </w:rPr>
      <w:fldChar w:fldCharType="separate"/>
    </w:r>
    <w:r w:rsidR="00E80638">
      <w:rPr>
        <w:rStyle w:val="a3"/>
        <w:rFonts w:ascii="仿宋_GB2312" w:eastAsia="仿宋_GB2312"/>
        <w:noProof/>
        <w:sz w:val="28"/>
        <w:szCs w:val="28"/>
      </w:rPr>
      <w:t>- 6 -</w:t>
    </w:r>
    <w:r>
      <w:rPr>
        <w:rFonts w:ascii="仿宋_GB2312" w:eastAsia="仿宋_GB2312"/>
        <w:sz w:val="28"/>
        <w:szCs w:val="28"/>
      </w:rPr>
      <w:fldChar w:fldCharType="end"/>
    </w:r>
  </w:p>
  <w:p w:rsidR="003523D1" w:rsidRDefault="003523D1">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D1" w:rsidRDefault="003523D1">
    <w:pPr>
      <w:pStyle w:val="a5"/>
      <w:framePr w:wrap="around" w:vAnchor="text" w:hAnchor="page" w:x="10064" w:y="51"/>
      <w:rPr>
        <w:rStyle w:val="a3"/>
        <w:rFonts w:ascii="仿宋_GB2312" w:eastAsia="仿宋_GB2312"/>
        <w:sz w:val="28"/>
        <w:szCs w:val="28"/>
      </w:rPr>
    </w:pPr>
    <w:r>
      <w:rPr>
        <w:rFonts w:ascii="仿宋_GB2312" w:eastAsia="仿宋_GB2312" w:hint="eastAsia"/>
        <w:sz w:val="28"/>
        <w:szCs w:val="28"/>
      </w:rPr>
      <w:fldChar w:fldCharType="begin"/>
    </w:r>
    <w:r>
      <w:rPr>
        <w:rStyle w:val="a3"/>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E80638">
      <w:rPr>
        <w:rStyle w:val="a3"/>
        <w:rFonts w:ascii="仿宋_GB2312" w:eastAsia="仿宋_GB2312"/>
        <w:noProof/>
        <w:sz w:val="28"/>
        <w:szCs w:val="28"/>
      </w:rPr>
      <w:t>- 5 -</w:t>
    </w:r>
    <w:r>
      <w:rPr>
        <w:rFonts w:ascii="仿宋_GB2312" w:eastAsia="仿宋_GB2312" w:hint="eastAsia"/>
        <w:sz w:val="28"/>
        <w:szCs w:val="28"/>
      </w:rPr>
      <w:fldChar w:fldCharType="end"/>
    </w:r>
  </w:p>
  <w:p w:rsidR="003523D1" w:rsidRDefault="003523D1">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96A" w:rsidRDefault="00B0096A">
      <w:r>
        <w:separator/>
      </w:r>
    </w:p>
  </w:footnote>
  <w:footnote w:type="continuationSeparator" w:id="0">
    <w:p w:rsidR="00B0096A" w:rsidRDefault="00B00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77F"/>
    <w:rsid w:val="000743C8"/>
    <w:rsid w:val="000933F3"/>
    <w:rsid w:val="000A58E9"/>
    <w:rsid w:val="000C3480"/>
    <w:rsid w:val="00126848"/>
    <w:rsid w:val="00126E64"/>
    <w:rsid w:val="00172A27"/>
    <w:rsid w:val="001837FD"/>
    <w:rsid w:val="001B03ED"/>
    <w:rsid w:val="001B14C8"/>
    <w:rsid w:val="001B5679"/>
    <w:rsid w:val="001B6055"/>
    <w:rsid w:val="001C7319"/>
    <w:rsid w:val="001F4DD5"/>
    <w:rsid w:val="0021562E"/>
    <w:rsid w:val="002260AB"/>
    <w:rsid w:val="00246A53"/>
    <w:rsid w:val="002D6FDA"/>
    <w:rsid w:val="0034635A"/>
    <w:rsid w:val="003523D1"/>
    <w:rsid w:val="0036165A"/>
    <w:rsid w:val="00380A05"/>
    <w:rsid w:val="00391E7D"/>
    <w:rsid w:val="003A39B9"/>
    <w:rsid w:val="00402C92"/>
    <w:rsid w:val="00426C39"/>
    <w:rsid w:val="0043316B"/>
    <w:rsid w:val="00437702"/>
    <w:rsid w:val="004929B5"/>
    <w:rsid w:val="004974A2"/>
    <w:rsid w:val="004B7CE6"/>
    <w:rsid w:val="004C1525"/>
    <w:rsid w:val="004D7109"/>
    <w:rsid w:val="004F09DB"/>
    <w:rsid w:val="00521053"/>
    <w:rsid w:val="0052676E"/>
    <w:rsid w:val="00535121"/>
    <w:rsid w:val="005868DC"/>
    <w:rsid w:val="0059607A"/>
    <w:rsid w:val="005B06B3"/>
    <w:rsid w:val="005E0842"/>
    <w:rsid w:val="00627AB8"/>
    <w:rsid w:val="0063083D"/>
    <w:rsid w:val="0064248A"/>
    <w:rsid w:val="0066471C"/>
    <w:rsid w:val="00691A84"/>
    <w:rsid w:val="006B6DE6"/>
    <w:rsid w:val="006D14C4"/>
    <w:rsid w:val="006E076D"/>
    <w:rsid w:val="00710E2D"/>
    <w:rsid w:val="00787CF4"/>
    <w:rsid w:val="007D1983"/>
    <w:rsid w:val="00810EC2"/>
    <w:rsid w:val="0081630F"/>
    <w:rsid w:val="00841629"/>
    <w:rsid w:val="00876B28"/>
    <w:rsid w:val="008849CD"/>
    <w:rsid w:val="008D1D0E"/>
    <w:rsid w:val="008E4A80"/>
    <w:rsid w:val="008E54CB"/>
    <w:rsid w:val="008F2880"/>
    <w:rsid w:val="008F41EB"/>
    <w:rsid w:val="008F7EDD"/>
    <w:rsid w:val="0090779D"/>
    <w:rsid w:val="00924B70"/>
    <w:rsid w:val="00926290"/>
    <w:rsid w:val="0092658A"/>
    <w:rsid w:val="009423E7"/>
    <w:rsid w:val="00971611"/>
    <w:rsid w:val="009B56B2"/>
    <w:rsid w:val="009B6AFB"/>
    <w:rsid w:val="009D6DA7"/>
    <w:rsid w:val="009E045A"/>
    <w:rsid w:val="009E7C29"/>
    <w:rsid w:val="00A45697"/>
    <w:rsid w:val="00A52CB1"/>
    <w:rsid w:val="00AE4A87"/>
    <w:rsid w:val="00B0096A"/>
    <w:rsid w:val="00B507EE"/>
    <w:rsid w:val="00B80BC9"/>
    <w:rsid w:val="00BE488E"/>
    <w:rsid w:val="00BE57A7"/>
    <w:rsid w:val="00BF1E2A"/>
    <w:rsid w:val="00C305B6"/>
    <w:rsid w:val="00CF46D4"/>
    <w:rsid w:val="00D00574"/>
    <w:rsid w:val="00D16F8D"/>
    <w:rsid w:val="00D4672A"/>
    <w:rsid w:val="00D65BEA"/>
    <w:rsid w:val="00D67B43"/>
    <w:rsid w:val="00D72307"/>
    <w:rsid w:val="00D8327F"/>
    <w:rsid w:val="00D9532C"/>
    <w:rsid w:val="00E47496"/>
    <w:rsid w:val="00E56583"/>
    <w:rsid w:val="00E80638"/>
    <w:rsid w:val="00E95D08"/>
    <w:rsid w:val="00EC0080"/>
    <w:rsid w:val="00ED3EE3"/>
    <w:rsid w:val="00EE2977"/>
    <w:rsid w:val="00F750EE"/>
    <w:rsid w:val="00FB077C"/>
    <w:rsid w:val="00FD129C"/>
    <w:rsid w:val="196F0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78BF3"/>
  <w15:chartTrackingRefBased/>
  <w15:docId w15:val="{1C03EE83-4357-4C5B-8EBE-0640D118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szCs w:val="32"/>
    </w:rPr>
  </w:style>
  <w:style w:type="paragraph" w:styleId="1">
    <w:name w:val="heading 1"/>
    <w:basedOn w:val="a"/>
    <w:next w:val="a"/>
    <w:link w:val="10"/>
    <w:uiPriority w:val="9"/>
    <w:qFormat/>
    <w:rsid w:val="0066471C"/>
    <w:pPr>
      <w:adjustRightInd w:val="0"/>
      <w:snapToGrid w:val="0"/>
      <w:spacing w:line="580" w:lineRule="exact"/>
      <w:ind w:firstLineChars="200" w:firstLine="632"/>
      <w:outlineLvl w:val="0"/>
    </w:pPr>
    <w:rPr>
      <w:rFonts w:ascii="方正黑体_GBK" w:eastAsia="方正黑体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26C39"/>
    <w:rPr>
      <w:sz w:val="18"/>
      <w:szCs w:val="18"/>
    </w:rPr>
  </w:style>
  <w:style w:type="character" w:customStyle="1" w:styleId="a8">
    <w:name w:val="批注框文本 字符"/>
    <w:link w:val="a7"/>
    <w:uiPriority w:val="99"/>
    <w:semiHidden/>
    <w:rsid w:val="00426C39"/>
    <w:rPr>
      <w:rFonts w:eastAsia="方正仿宋_GBK"/>
      <w:kern w:val="2"/>
      <w:sz w:val="18"/>
      <w:szCs w:val="18"/>
    </w:rPr>
  </w:style>
  <w:style w:type="paragraph" w:styleId="a9">
    <w:name w:val="Title"/>
    <w:aliases w:val="标题2"/>
    <w:basedOn w:val="a"/>
    <w:next w:val="a"/>
    <w:link w:val="aa"/>
    <w:uiPriority w:val="10"/>
    <w:qFormat/>
    <w:rsid w:val="0066471C"/>
    <w:pPr>
      <w:adjustRightInd w:val="0"/>
      <w:snapToGrid w:val="0"/>
      <w:spacing w:line="580" w:lineRule="exact"/>
      <w:ind w:firstLineChars="200" w:firstLine="634"/>
    </w:pPr>
    <w:rPr>
      <w:b/>
    </w:rPr>
  </w:style>
  <w:style w:type="character" w:customStyle="1" w:styleId="aa">
    <w:name w:val="标题 字符"/>
    <w:aliases w:val="标题2 字符"/>
    <w:basedOn w:val="a0"/>
    <w:link w:val="a9"/>
    <w:uiPriority w:val="10"/>
    <w:rsid w:val="0066471C"/>
    <w:rPr>
      <w:rFonts w:eastAsia="方正仿宋_GBK"/>
      <w:b/>
      <w:kern w:val="2"/>
      <w:sz w:val="32"/>
      <w:szCs w:val="32"/>
    </w:rPr>
  </w:style>
  <w:style w:type="character" w:customStyle="1" w:styleId="10">
    <w:name w:val="标题 1 字符"/>
    <w:basedOn w:val="a0"/>
    <w:link w:val="1"/>
    <w:uiPriority w:val="9"/>
    <w:rsid w:val="0066471C"/>
    <w:rPr>
      <w:rFonts w:ascii="方正黑体_GBK" w:eastAsia="方正黑体_GBK"/>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281</Words>
  <Characters>1603</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 南 大 学 文 件</dc:title>
  <dc:subject/>
  <dc:creator>陈铮</dc:creator>
  <cp:keywords/>
  <cp:lastModifiedBy>Administrator</cp:lastModifiedBy>
  <cp:revision>58</cp:revision>
  <cp:lastPrinted>2020-12-14T09:04:00Z</cp:lastPrinted>
  <dcterms:created xsi:type="dcterms:W3CDTF">2020-10-13T03:04:00Z</dcterms:created>
  <dcterms:modified xsi:type="dcterms:W3CDTF">2020-12-22T00:44:00Z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