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BE" w:rsidRPr="00EA7B09" w:rsidRDefault="00304ABE" w:rsidP="00304ABE">
      <w:pPr>
        <w:pStyle w:val="1"/>
        <w:jc w:val="center"/>
        <w:rPr>
          <w:rFonts w:eastAsia="黑体"/>
          <w:b w:val="0"/>
          <w:sz w:val="36"/>
          <w:szCs w:val="36"/>
        </w:rPr>
      </w:pPr>
      <w:r w:rsidRPr="00EA7B09">
        <w:rPr>
          <w:rFonts w:eastAsia="黑体"/>
          <w:b w:val="0"/>
          <w:sz w:val="36"/>
          <w:szCs w:val="36"/>
        </w:rPr>
        <w:t>地理科学专业（免费师范）培养方案</w:t>
      </w:r>
    </w:p>
    <w:p w:rsidR="00304ABE" w:rsidRPr="00EA7B09" w:rsidRDefault="00304ABE" w:rsidP="00304ABE">
      <w:pPr>
        <w:pStyle w:val="2"/>
        <w:spacing w:before="156" w:after="156"/>
      </w:pPr>
      <w:bookmarkStart w:id="0" w:name="_Toc429560957"/>
      <w:r w:rsidRPr="00EA7B09">
        <w:t>一、专业简介</w:t>
      </w:r>
      <w:bookmarkEnd w:id="0"/>
    </w:p>
    <w:p w:rsidR="00304ABE" w:rsidRPr="00EA7B09" w:rsidRDefault="00304ABE" w:rsidP="00304ABE">
      <w:pPr>
        <w:pStyle w:val="a4"/>
        <w:spacing w:line="380" w:lineRule="exact"/>
        <w:ind w:firstLine="435"/>
        <w:rPr>
          <w:sz w:val="21"/>
          <w:szCs w:val="21"/>
        </w:rPr>
      </w:pPr>
      <w:r w:rsidRPr="00EA7B09">
        <w:rPr>
          <w:sz w:val="21"/>
          <w:szCs w:val="21"/>
        </w:rPr>
        <w:t>地理科学专业（免费师范）隶属于地理科学，具有深厚的历史积淀和丰富的办学经验。</w:t>
      </w:r>
      <w:r w:rsidRPr="00EA7B09">
        <w:rPr>
          <w:sz w:val="21"/>
          <w:szCs w:val="21"/>
        </w:rPr>
        <w:t>1950</w:t>
      </w:r>
      <w:r w:rsidRPr="00EA7B09">
        <w:rPr>
          <w:sz w:val="21"/>
          <w:szCs w:val="21"/>
        </w:rPr>
        <w:t>年开始招生，</w:t>
      </w:r>
      <w:r w:rsidRPr="00EA7B09">
        <w:rPr>
          <w:sz w:val="21"/>
          <w:szCs w:val="21"/>
        </w:rPr>
        <w:t>2007</w:t>
      </w:r>
      <w:r w:rsidRPr="00EA7B09">
        <w:rPr>
          <w:sz w:val="21"/>
          <w:szCs w:val="21"/>
        </w:rPr>
        <w:t>年成为教育部师范生免费教育专业，</w:t>
      </w:r>
      <w:r w:rsidRPr="00EA7B09">
        <w:rPr>
          <w:sz w:val="21"/>
          <w:szCs w:val="21"/>
        </w:rPr>
        <w:t>2009</w:t>
      </w:r>
      <w:r w:rsidRPr="00EA7B09">
        <w:rPr>
          <w:sz w:val="21"/>
          <w:szCs w:val="21"/>
        </w:rPr>
        <w:t>年被评为重庆市市级特色专业。</w:t>
      </w:r>
    </w:p>
    <w:p w:rsidR="00304ABE" w:rsidRPr="00EA7B09" w:rsidRDefault="00304ABE" w:rsidP="00304ABE">
      <w:pPr>
        <w:pStyle w:val="a4"/>
        <w:spacing w:line="380" w:lineRule="exact"/>
        <w:ind w:firstLine="435"/>
        <w:rPr>
          <w:sz w:val="21"/>
          <w:szCs w:val="21"/>
        </w:rPr>
      </w:pPr>
      <w:r w:rsidRPr="00EA7B09">
        <w:rPr>
          <w:sz w:val="21"/>
          <w:szCs w:val="21"/>
        </w:rPr>
        <w:t>地理科学专业以地质学、生物学、</w:t>
      </w:r>
      <w:hyperlink r:id="rId4" w:tgtFrame="_blank" w:history="1">
        <w:r w:rsidRPr="00EA7B09">
          <w:rPr>
            <w:sz w:val="21"/>
            <w:szCs w:val="21"/>
          </w:rPr>
          <w:t>气象学</w:t>
        </w:r>
      </w:hyperlink>
      <w:r w:rsidRPr="00EA7B09">
        <w:rPr>
          <w:sz w:val="21"/>
          <w:szCs w:val="21"/>
        </w:rPr>
        <w:t>、</w:t>
      </w:r>
      <w:hyperlink r:id="rId5" w:tgtFrame="_blank" w:history="1">
        <w:r w:rsidRPr="00EA7B09">
          <w:rPr>
            <w:sz w:val="21"/>
            <w:szCs w:val="21"/>
          </w:rPr>
          <w:t>天文学</w:t>
        </w:r>
      </w:hyperlink>
      <w:r w:rsidRPr="00EA7B09">
        <w:rPr>
          <w:sz w:val="21"/>
          <w:szCs w:val="21"/>
        </w:rPr>
        <w:t>等自然科学基础学科为支撑，依托</w:t>
      </w:r>
      <w:proofErr w:type="gramStart"/>
      <w:r w:rsidRPr="00EA7B09">
        <w:rPr>
          <w:sz w:val="21"/>
          <w:szCs w:val="21"/>
        </w:rPr>
        <w:t>重庆市级实验</w:t>
      </w:r>
      <w:proofErr w:type="gramEnd"/>
      <w:r w:rsidRPr="00EA7B09">
        <w:rPr>
          <w:sz w:val="21"/>
          <w:szCs w:val="21"/>
        </w:rPr>
        <w:t>（实习）教学中心和完善的</w:t>
      </w:r>
      <w:r w:rsidRPr="00EA7B09">
        <w:rPr>
          <w:sz w:val="21"/>
          <w:szCs w:val="21"/>
        </w:rPr>
        <w:t>3G</w:t>
      </w:r>
      <w:r w:rsidRPr="00EA7B09">
        <w:rPr>
          <w:sz w:val="21"/>
          <w:szCs w:val="21"/>
        </w:rPr>
        <w:t>实验实践教学体系、金佛山国土资源部野外科学观测基地等</w:t>
      </w:r>
      <w:r w:rsidRPr="00EA7B09">
        <w:rPr>
          <w:sz w:val="21"/>
          <w:szCs w:val="21"/>
        </w:rPr>
        <w:t>10</w:t>
      </w:r>
      <w:r w:rsidRPr="00EA7B09">
        <w:rPr>
          <w:sz w:val="21"/>
          <w:szCs w:val="21"/>
        </w:rPr>
        <w:t>余实验实习基地，以培养理论素养深厚、教学理念先进、教学技能突出、乐教适教的地理学基础教育高级专门人才为特色。毕业生主要到基础教育部门、教育管理部门从事地理教学、地理教育科研和教育管理等领域的工作，也能从事资源、环境等相关领域的教育、研究和管理工作。</w:t>
      </w:r>
    </w:p>
    <w:p w:rsidR="00304ABE" w:rsidRPr="00EA7B09" w:rsidRDefault="00304ABE" w:rsidP="00304ABE">
      <w:pPr>
        <w:pStyle w:val="2"/>
        <w:spacing w:before="156" w:after="156"/>
      </w:pPr>
      <w:bookmarkStart w:id="1" w:name="_Toc429560958"/>
      <w:r w:rsidRPr="00EA7B09">
        <w:t>二、培养目标及培养要求</w:t>
      </w:r>
      <w:bookmarkEnd w:id="1"/>
    </w:p>
    <w:p w:rsidR="00304ABE" w:rsidRPr="00EA7B09" w:rsidRDefault="00304ABE" w:rsidP="00304ABE">
      <w:pPr>
        <w:pStyle w:val="a4"/>
        <w:spacing w:line="380" w:lineRule="exact"/>
        <w:ind w:firstLineChars="200" w:firstLine="482"/>
        <w:rPr>
          <w:b/>
          <w:bCs/>
        </w:rPr>
      </w:pPr>
      <w:r w:rsidRPr="00EA7B09">
        <w:rPr>
          <w:b/>
          <w:bCs/>
        </w:rPr>
        <w:t>培养目标</w:t>
      </w:r>
      <w:r w:rsidRPr="00EA7B09">
        <w:t>：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 xml:space="preserve">地理科学专业培养适应我国社会、经济、文化和政治发展要求，具有强烈社会责任感、深厚人文底蕴、宽广国际视野，扎实的地理科学基本原理、基础知识和地理教学基本技能，富有创新精神和实践能力的地理教育优秀师资、地理研究和管理领域专业人才。　</w:t>
      </w:r>
    </w:p>
    <w:p w:rsidR="00304ABE" w:rsidRPr="00EA7B09" w:rsidRDefault="00304ABE" w:rsidP="00304ABE">
      <w:pPr>
        <w:pStyle w:val="a5"/>
        <w:spacing w:line="380" w:lineRule="exact"/>
        <w:ind w:firstLineChars="200" w:firstLine="482"/>
        <w:rPr>
          <w:rFonts w:ascii="Times New Roman" w:hAnsi="Times New Roman"/>
        </w:rPr>
      </w:pPr>
      <w:r w:rsidRPr="00EA7B09">
        <w:rPr>
          <w:rFonts w:ascii="Times New Roman" w:hAnsi="Times New Roman"/>
          <w:b/>
          <w:bCs/>
          <w:sz w:val="24"/>
          <w:szCs w:val="24"/>
        </w:rPr>
        <w:t>培养要求：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>1.</w:t>
      </w:r>
      <w:r w:rsidRPr="00EA7B09">
        <w:t>掌握现代地理科学的基础知识和基本理论；深入了解国内外地理科学发展及地理教育研究的前沿动态、关键问题和新成果；了解相关领域学科的一般原理和知识，具有宽广的知识面和深厚的人文科学素养。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>2.</w:t>
      </w:r>
      <w:r w:rsidRPr="00EA7B09">
        <w:t>掌握地理科学研究的基本方法、基本技能和实践能力，知道基础的科学方法论，具备基本的地理思维，富有创新精神；掌握资料调查与收集、文献检索及运用现代信息技术主动获取相关信息的基本方法，具有从事地理科学研究的基本能力。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>3.</w:t>
      </w:r>
      <w:r w:rsidRPr="00EA7B09">
        <w:t>具有扎实的教师基本技能和教学研究能力，能熟练运用多媒体与新媒体进行地理教学，具备应用</w:t>
      </w:r>
      <w:r w:rsidRPr="00EA7B09">
        <w:t>GIS</w:t>
      </w:r>
      <w:r w:rsidRPr="00EA7B09">
        <w:t>、</w:t>
      </w:r>
      <w:r w:rsidRPr="00EA7B09">
        <w:t>ARS</w:t>
      </w:r>
      <w:r w:rsidRPr="00EA7B09">
        <w:t>和地图分析的基本能力，形成良好的地理专业素养和教师职业修养，具有从事基础教育地理教学及教育管理的能力。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>4.</w:t>
      </w:r>
      <w:r w:rsidRPr="00EA7B09">
        <w:t>树立终生学习观念，具备较强的自主学习能力、高效的学习方法；具有较强的钻研精神和一定的地理教学研究能力；具备较强的实践动手能力和解决地理教学和研究中实际问题的能力。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 xml:space="preserve">5. </w:t>
      </w:r>
      <w:r w:rsidRPr="00EA7B09">
        <w:t>具备完整人格、健全的心理、健康的体魄、积极的人际交往意识；具有良好的环境适应能力、团队合作能力、较强的组织管理能力，具备教育管理的基本素质。</w:t>
      </w:r>
    </w:p>
    <w:p w:rsidR="00304ABE" w:rsidRPr="00EA7B09" w:rsidRDefault="00304ABE" w:rsidP="00304ABE">
      <w:pPr>
        <w:pStyle w:val="2"/>
        <w:spacing w:before="156" w:after="156"/>
      </w:pPr>
      <w:bookmarkStart w:id="2" w:name="_Toc429560959"/>
      <w:r w:rsidRPr="00EA7B09">
        <w:lastRenderedPageBreak/>
        <w:t>三、学期与学制</w:t>
      </w:r>
      <w:bookmarkEnd w:id="2"/>
    </w:p>
    <w:p w:rsidR="00304ABE" w:rsidRPr="00EA7B09" w:rsidRDefault="00304ABE" w:rsidP="00304ABE">
      <w:pPr>
        <w:spacing w:line="380" w:lineRule="exact"/>
        <w:ind w:firstLineChars="200" w:firstLine="422"/>
      </w:pPr>
      <w:r w:rsidRPr="00EA7B09">
        <w:rPr>
          <w:b/>
          <w:bCs/>
        </w:rPr>
        <w:t>学期：</w:t>
      </w:r>
      <w:r w:rsidRPr="00EA7B09">
        <w:t>每学年分为秋季、春季和夏季三个学期，夏季学期为选择性学期</w:t>
      </w:r>
    </w:p>
    <w:p w:rsidR="00304ABE" w:rsidRPr="00EA7B09" w:rsidRDefault="00304ABE" w:rsidP="00304ABE">
      <w:pPr>
        <w:spacing w:line="380" w:lineRule="exact"/>
        <w:ind w:firstLineChars="200" w:firstLine="422"/>
        <w:rPr>
          <w:b/>
          <w:bCs/>
        </w:rPr>
      </w:pPr>
      <w:r w:rsidRPr="00EA7B09">
        <w:rPr>
          <w:b/>
          <w:bCs/>
        </w:rPr>
        <w:t>学制：</w:t>
      </w:r>
      <w:r w:rsidRPr="00EA7B09">
        <w:t>标准学制</w:t>
      </w:r>
      <w:r w:rsidRPr="00EA7B09">
        <w:t>4</w:t>
      </w:r>
      <w:r w:rsidRPr="00EA7B09">
        <w:t>年，学习期限为</w:t>
      </w:r>
      <w:r w:rsidRPr="00EA7B09">
        <w:t>4</w:t>
      </w:r>
      <w:r w:rsidRPr="00EA7B09">
        <w:t>年</w:t>
      </w:r>
    </w:p>
    <w:p w:rsidR="00304ABE" w:rsidRPr="00EA7B09" w:rsidRDefault="00304ABE" w:rsidP="00304ABE">
      <w:pPr>
        <w:pStyle w:val="2"/>
        <w:spacing w:before="156" w:after="156"/>
      </w:pPr>
      <w:bookmarkStart w:id="3" w:name="_Toc429560960"/>
      <w:r w:rsidRPr="00EA7B09">
        <w:t>四、毕业学分与授予学位</w:t>
      </w:r>
      <w:bookmarkEnd w:id="3"/>
    </w:p>
    <w:p w:rsidR="00304ABE" w:rsidRPr="00EA7B09" w:rsidRDefault="00304ABE" w:rsidP="00304ABE">
      <w:pPr>
        <w:pStyle w:val="a5"/>
        <w:spacing w:line="380" w:lineRule="exact"/>
        <w:ind w:firstLineChars="200" w:firstLine="420"/>
        <w:rPr>
          <w:rFonts w:ascii="Times New Roman" w:hAnsi="Times New Roman"/>
        </w:rPr>
      </w:pPr>
      <w:r w:rsidRPr="00EA7B09">
        <w:rPr>
          <w:rFonts w:ascii="Times New Roman" w:hAnsi="Times New Roman"/>
        </w:rPr>
        <w:t>毕业学分：</w:t>
      </w:r>
      <w:r w:rsidRPr="00EA7B09">
        <w:rPr>
          <w:rFonts w:ascii="Times New Roman" w:hAnsi="Times New Roman"/>
        </w:rPr>
        <w:t>168</w:t>
      </w:r>
      <w:r w:rsidRPr="00EA7B09">
        <w:rPr>
          <w:rFonts w:ascii="Times New Roman" w:hAnsi="Times New Roman"/>
        </w:rPr>
        <w:t>学分</w:t>
      </w:r>
    </w:p>
    <w:p w:rsidR="00304ABE" w:rsidRPr="00EA7B09" w:rsidRDefault="00304ABE" w:rsidP="00304ABE">
      <w:pPr>
        <w:pStyle w:val="a4"/>
        <w:spacing w:line="380" w:lineRule="exact"/>
        <w:ind w:firstLineChars="200" w:firstLine="420"/>
        <w:rPr>
          <w:sz w:val="21"/>
          <w:szCs w:val="21"/>
        </w:rPr>
      </w:pPr>
      <w:r w:rsidRPr="00EA7B09">
        <w:rPr>
          <w:sz w:val="21"/>
          <w:szCs w:val="21"/>
        </w:rPr>
        <w:t>授予学位：理学学士</w:t>
      </w:r>
    </w:p>
    <w:p w:rsidR="00304ABE" w:rsidRPr="00EA7B09" w:rsidRDefault="00304ABE" w:rsidP="00304ABE">
      <w:pPr>
        <w:pStyle w:val="2"/>
        <w:spacing w:before="156" w:after="156"/>
      </w:pPr>
      <w:bookmarkStart w:id="4" w:name="_Toc429560961"/>
      <w:r w:rsidRPr="00EA7B09">
        <w:t>五、核心课程</w:t>
      </w:r>
      <w:bookmarkEnd w:id="4"/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>气象学与气候学、地貌学、地球概论、地图学、人文地理学、经济地理学、城市地理学、中国地理、世界地理、地理教育</w:t>
      </w:r>
    </w:p>
    <w:p w:rsidR="00304ABE" w:rsidRPr="00EA7B09" w:rsidRDefault="00304ABE" w:rsidP="00304ABE">
      <w:pPr>
        <w:pStyle w:val="2"/>
        <w:spacing w:before="156" w:after="156"/>
      </w:pPr>
      <w:bookmarkStart w:id="5" w:name="_Toc429560962"/>
      <w:r w:rsidRPr="00EA7B09">
        <w:t>六、主要实验及实践教学要求</w:t>
      </w:r>
      <w:bookmarkEnd w:id="5"/>
    </w:p>
    <w:p w:rsidR="00304ABE" w:rsidRPr="00EA7B09" w:rsidRDefault="00304ABE" w:rsidP="00304ABE">
      <w:pPr>
        <w:spacing w:line="380" w:lineRule="exact"/>
        <w:ind w:firstLineChars="200" w:firstLine="420"/>
      </w:pPr>
      <w:bookmarkStart w:id="6" w:name="OLE_LINK1"/>
      <w:r w:rsidRPr="00EA7B09">
        <w:t>实践教学课程主要涉及地图学野外实习（地形图野外判读应用）、基础地质学实习、地理信息系统实习、人文</w:t>
      </w:r>
      <w:r w:rsidRPr="00EA7B09">
        <w:t>-</w:t>
      </w:r>
      <w:r w:rsidRPr="00EA7B09">
        <w:t>经济地理实习、教育教学实习、课堂教学与实作训练、野外综合实习等课程。</w:t>
      </w:r>
    </w:p>
    <w:p w:rsidR="00304ABE" w:rsidRPr="00EA7B09" w:rsidRDefault="00304ABE" w:rsidP="00304ABE">
      <w:pPr>
        <w:spacing w:line="380" w:lineRule="exact"/>
        <w:ind w:firstLineChars="200" w:firstLine="420"/>
      </w:pPr>
      <w:r w:rsidRPr="00EA7B09">
        <w:t>实践教学要求</w:t>
      </w:r>
      <w:bookmarkEnd w:id="6"/>
      <w:r w:rsidRPr="00EA7B09">
        <w:t>：一是巩固课堂教学内容、拓宽地理学基础；二是加强地理学研究方法和思维的训练、培养学生的地理实践动手能力；三是加强学生科学研究基本能力与创新意识的培养；四是通过教育教学实践，使学生掌握地理教学的基本技能和素养；五是每门课程必须有完整的实验</w:t>
      </w:r>
      <w:r w:rsidRPr="00EA7B09">
        <w:t>/</w:t>
      </w:r>
      <w:r w:rsidRPr="00EA7B09">
        <w:t>实践教学大纲，要求学生完成实验</w:t>
      </w:r>
      <w:r w:rsidRPr="00EA7B09">
        <w:t>/</w:t>
      </w:r>
      <w:r w:rsidRPr="00EA7B09">
        <w:t>实践报告。</w:t>
      </w:r>
    </w:p>
    <w:p w:rsidR="00304ABE" w:rsidRPr="00EA7B09" w:rsidRDefault="00304ABE" w:rsidP="00304ABE">
      <w:pPr>
        <w:pStyle w:val="2"/>
        <w:spacing w:before="156" w:after="156"/>
      </w:pPr>
      <w:bookmarkStart w:id="7" w:name="_Toc429560963"/>
      <w:r w:rsidRPr="00EA7B09">
        <w:t>七、课程结构与学分分布</w:t>
      </w:r>
      <w:bookmarkEnd w:id="7"/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3"/>
        <w:gridCol w:w="775"/>
        <w:gridCol w:w="2480"/>
        <w:gridCol w:w="509"/>
        <w:gridCol w:w="771"/>
        <w:gridCol w:w="4098"/>
      </w:tblGrid>
      <w:tr w:rsidR="00304ABE" w:rsidRPr="00EA7B09" w:rsidTr="006C118B">
        <w:trPr>
          <w:cantSplit/>
          <w:trHeight w:val="20"/>
          <w:tblHeader/>
          <w:jc w:val="center"/>
        </w:trPr>
        <w:tc>
          <w:tcPr>
            <w:tcW w:w="4058" w:type="dxa"/>
            <w:gridSpan w:val="3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课程类别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学分</w:t>
            </w: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比例（</w:t>
            </w:r>
            <w:r w:rsidRPr="00EA7B09">
              <w:rPr>
                <w:sz w:val="18"/>
                <w:szCs w:val="18"/>
              </w:rPr>
              <w:t>%</w:t>
            </w:r>
            <w:r w:rsidRPr="00EA7B09">
              <w:rPr>
                <w:sz w:val="18"/>
                <w:szCs w:val="18"/>
              </w:rPr>
              <w:t>）</w:t>
            </w: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备注</w:t>
            </w: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通识教育课程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必修课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38</w:t>
            </w: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22.6</w:t>
            </w: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选修课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4.8</w:t>
            </w: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学科基础课程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必修课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22.5</w:t>
            </w: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13.4</w:t>
            </w: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按地理学一级学科确定学科基础课程。</w:t>
            </w: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803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专业发展课程</w:t>
            </w:r>
          </w:p>
        </w:tc>
        <w:tc>
          <w:tcPr>
            <w:tcW w:w="775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学科专业课程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必修课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35</w:t>
            </w:r>
          </w:p>
        </w:tc>
        <w:tc>
          <w:tcPr>
            <w:tcW w:w="771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49.1</w:t>
            </w:r>
          </w:p>
        </w:tc>
        <w:tc>
          <w:tcPr>
            <w:tcW w:w="4098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专业发展选修不受学科、专业限制，学生可根据个人兴趣爱好选择不同的课程，学分达到</w:t>
            </w:r>
            <w:r w:rsidRPr="00EA7B09">
              <w:rPr>
                <w:sz w:val="18"/>
                <w:szCs w:val="18"/>
              </w:rPr>
              <w:t>30.5</w:t>
            </w:r>
            <w:r w:rsidRPr="00EA7B09">
              <w:rPr>
                <w:sz w:val="18"/>
                <w:szCs w:val="18"/>
              </w:rPr>
              <w:t>学分以上即可。</w:t>
            </w: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选修课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29.5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教师专业课程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教育教学理论必修课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9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教育教学能力训练必修课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9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教师教育选修课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综合实践课程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教育教学实习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10.1</w:t>
            </w:r>
          </w:p>
        </w:tc>
        <w:tc>
          <w:tcPr>
            <w:tcW w:w="4098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教育教学实习安排在第五或第六学期；教学能力测试由教师教育学院统一安排；毕业论文安排在第七</w:t>
            </w:r>
            <w:r w:rsidRPr="00EA7B09">
              <w:rPr>
                <w:rFonts w:eastAsia="黑体"/>
                <w:sz w:val="18"/>
                <w:szCs w:val="18"/>
              </w:rPr>
              <w:t>～</w:t>
            </w:r>
            <w:r w:rsidRPr="00EA7B09">
              <w:rPr>
                <w:sz w:val="18"/>
                <w:szCs w:val="18"/>
              </w:rPr>
              <w:t>第八学期。野外综合实习安排在第八学期；人文</w:t>
            </w:r>
            <w:r w:rsidRPr="00EA7B09">
              <w:rPr>
                <w:sz w:val="18"/>
                <w:szCs w:val="18"/>
              </w:rPr>
              <w:t>-</w:t>
            </w:r>
            <w:r w:rsidRPr="00EA7B09">
              <w:rPr>
                <w:sz w:val="18"/>
                <w:szCs w:val="18"/>
              </w:rPr>
              <w:t>经济地理实习安排在第六周暑期。</w:t>
            </w: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kern w:val="2"/>
              </w:rPr>
            </w:pPr>
            <w:r w:rsidRPr="00EA7B09">
              <w:rPr>
                <w:kern w:val="2"/>
              </w:rPr>
              <w:t>教学能力测试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毕业论文（设计、作品）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kern w:val="2"/>
              </w:rPr>
            </w:pPr>
            <w:r w:rsidRPr="00EA7B09">
              <w:rPr>
                <w:kern w:val="2"/>
              </w:rPr>
              <w:t>社会实践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野外综合实习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人文</w:t>
            </w:r>
            <w:r w:rsidRPr="00EA7B09">
              <w:rPr>
                <w:sz w:val="18"/>
                <w:szCs w:val="18"/>
              </w:rPr>
              <w:t>-</w:t>
            </w:r>
            <w:r w:rsidRPr="00EA7B09">
              <w:rPr>
                <w:sz w:val="18"/>
                <w:szCs w:val="18"/>
              </w:rPr>
              <w:t>经济地理实习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个性化选修课程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跨专业全校选修，作为通识教育选修或专业发展选修学分。</w:t>
            </w: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自主创新创业</w:t>
            </w: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科研学分</w:t>
            </w:r>
          </w:p>
        </w:tc>
        <w:tc>
          <w:tcPr>
            <w:tcW w:w="509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vAlign w:val="center"/>
          </w:tcPr>
          <w:p w:rsidR="00304ABE" w:rsidRPr="00EA7B09" w:rsidRDefault="00304ABE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科研学分可替代专业发展选修课程学分，技能学分、实践学分可替代通识教育选修课程学分。创业</w:t>
            </w:r>
            <w:r w:rsidRPr="00EA7B09">
              <w:rPr>
                <w:sz w:val="18"/>
                <w:szCs w:val="18"/>
              </w:rPr>
              <w:lastRenderedPageBreak/>
              <w:t>学分可替代专业发展必修课程学分和专业发展选修课学分。具体的认定和</w:t>
            </w:r>
            <w:proofErr w:type="gramStart"/>
            <w:r w:rsidRPr="00EA7B09">
              <w:rPr>
                <w:sz w:val="18"/>
                <w:szCs w:val="18"/>
              </w:rPr>
              <w:t>替换按</w:t>
            </w:r>
            <w:proofErr w:type="gramEnd"/>
            <w:r w:rsidRPr="00EA7B09">
              <w:rPr>
                <w:sz w:val="18"/>
                <w:szCs w:val="18"/>
              </w:rPr>
              <w:t>学校相应规定执行。</w:t>
            </w: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技能学分</w:t>
            </w:r>
          </w:p>
        </w:tc>
        <w:tc>
          <w:tcPr>
            <w:tcW w:w="509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实践学分</w:t>
            </w:r>
          </w:p>
        </w:tc>
        <w:tc>
          <w:tcPr>
            <w:tcW w:w="509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创业学分</w:t>
            </w:r>
          </w:p>
        </w:tc>
        <w:tc>
          <w:tcPr>
            <w:tcW w:w="509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8" w:type="dxa"/>
            <w:vMerge/>
            <w:vAlign w:val="center"/>
          </w:tcPr>
          <w:p w:rsidR="00304ABE" w:rsidRPr="00EA7B09" w:rsidRDefault="00304ABE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选修课占总学分的比例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38.5</w:t>
            </w: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22.9</w:t>
            </w: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实践教学学分占总学分的比例</w:t>
            </w:r>
          </w:p>
        </w:tc>
        <w:tc>
          <w:tcPr>
            <w:tcW w:w="509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42.7</w:t>
            </w:r>
          </w:p>
        </w:tc>
        <w:tc>
          <w:tcPr>
            <w:tcW w:w="771" w:type="dxa"/>
            <w:vAlign w:val="center"/>
          </w:tcPr>
          <w:p w:rsidR="00304ABE" w:rsidRPr="00EA7B09" w:rsidRDefault="00304ABE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A7B09">
              <w:rPr>
                <w:sz w:val="18"/>
                <w:szCs w:val="18"/>
              </w:rPr>
              <w:t>4</w:t>
            </w:r>
          </w:p>
        </w:tc>
        <w:tc>
          <w:tcPr>
            <w:tcW w:w="4098" w:type="dxa"/>
            <w:vAlign w:val="center"/>
          </w:tcPr>
          <w:p w:rsidR="00304ABE" w:rsidRPr="00EA7B09" w:rsidRDefault="00304ABE" w:rsidP="006C118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04ABE" w:rsidRDefault="00304ABE" w:rsidP="00304ABE">
      <w:pPr>
        <w:pStyle w:val="2"/>
        <w:spacing w:before="156" w:after="156"/>
      </w:pPr>
      <w:bookmarkStart w:id="8" w:name="_Toc429560964"/>
      <w:r>
        <w:br w:type="page"/>
      </w:r>
    </w:p>
    <w:p w:rsidR="00304ABE" w:rsidRPr="00EA7B09" w:rsidRDefault="00304ABE" w:rsidP="00304ABE">
      <w:pPr>
        <w:pStyle w:val="2"/>
        <w:spacing w:before="156" w:after="156"/>
      </w:pPr>
      <w:r w:rsidRPr="00EA7B09">
        <w:lastRenderedPageBreak/>
        <w:t>八、课程计划</w:t>
      </w:r>
      <w:bookmarkEnd w:id="8"/>
    </w:p>
    <w:tbl>
      <w:tblPr>
        <w:tblW w:w="50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856"/>
        <w:gridCol w:w="11"/>
        <w:gridCol w:w="2220"/>
        <w:gridCol w:w="504"/>
        <w:gridCol w:w="377"/>
        <w:gridCol w:w="473"/>
        <w:gridCol w:w="350"/>
        <w:gridCol w:w="416"/>
        <w:gridCol w:w="443"/>
        <w:gridCol w:w="516"/>
        <w:gridCol w:w="1666"/>
      </w:tblGrid>
      <w:tr w:rsidR="00304ABE" w:rsidRPr="00EA7B09" w:rsidTr="006C118B">
        <w:trPr>
          <w:trHeight w:val="285"/>
          <w:tblHeader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课程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课程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开课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学期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考核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04ABE" w:rsidRPr="00EA7B09" w:rsidTr="006C118B">
        <w:trPr>
          <w:trHeight w:val="543"/>
          <w:tblHeader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讲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实验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实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 w:rsidRPr="00EA7B09">
              <w:rPr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通识教育必修课程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32110060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思想政治理论课共</w:t>
            </w:r>
            <w:r w:rsidRPr="00EA7B09">
              <w:rPr>
                <w:sz w:val="16"/>
                <w:szCs w:val="16"/>
              </w:rPr>
              <w:t>5</w:t>
            </w:r>
            <w:r w:rsidRPr="00EA7B09">
              <w:rPr>
                <w:sz w:val="16"/>
                <w:szCs w:val="16"/>
              </w:rPr>
              <w:t>门，</w:t>
            </w:r>
            <w:r w:rsidRPr="00EA7B09">
              <w:rPr>
                <w:sz w:val="16"/>
                <w:szCs w:val="16"/>
              </w:rPr>
              <w:t>15</w:t>
            </w:r>
            <w:r w:rsidRPr="00EA7B09">
              <w:rPr>
                <w:sz w:val="16"/>
                <w:szCs w:val="16"/>
              </w:rPr>
              <w:t>个学分，其中理论</w:t>
            </w:r>
            <w:r w:rsidRPr="00EA7B09">
              <w:rPr>
                <w:sz w:val="16"/>
                <w:szCs w:val="16"/>
              </w:rPr>
              <w:t>12</w:t>
            </w:r>
            <w:r w:rsidRPr="00EA7B09">
              <w:rPr>
                <w:sz w:val="16"/>
                <w:szCs w:val="16"/>
              </w:rPr>
              <w:t>学分、实践</w:t>
            </w:r>
            <w:r w:rsidRPr="00EA7B09">
              <w:rPr>
                <w:sz w:val="16"/>
                <w:szCs w:val="16"/>
              </w:rPr>
              <w:t>3</w:t>
            </w:r>
            <w:r w:rsidRPr="00EA7B09">
              <w:rPr>
                <w:sz w:val="16"/>
                <w:szCs w:val="16"/>
              </w:rPr>
              <w:t>学分。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32110050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中国近代史纲要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32110040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32110341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毛泽东思想和中国特色社会主义理论体系概论</w:t>
            </w:r>
            <w:r w:rsidRPr="00EA7B0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32110342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毛泽东思想和中国特色社会主义理论体系概论</w:t>
            </w:r>
            <w:r w:rsidRPr="00EA7B0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32110080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  <w:r w:rsidRPr="00EA7B09">
              <w:rPr>
                <w:kern w:val="0"/>
                <w:sz w:val="18"/>
                <w:szCs w:val="18"/>
              </w:rPr>
              <w:t>、</w:t>
            </w: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91110030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军训和军事理论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理论</w:t>
            </w:r>
            <w:r w:rsidRPr="00EA7B09">
              <w:rPr>
                <w:sz w:val="16"/>
                <w:szCs w:val="16"/>
              </w:rPr>
              <w:t>1</w:t>
            </w:r>
            <w:r w:rsidRPr="00EA7B09">
              <w:rPr>
                <w:sz w:val="16"/>
                <w:szCs w:val="16"/>
              </w:rPr>
              <w:t>学分、实践</w:t>
            </w:r>
            <w:r w:rsidRPr="00EA7B09">
              <w:rPr>
                <w:sz w:val="16"/>
                <w:szCs w:val="16"/>
              </w:rPr>
              <w:t>1</w:t>
            </w:r>
            <w:r w:rsidRPr="00EA7B09">
              <w:rPr>
                <w:sz w:val="16"/>
                <w:szCs w:val="16"/>
              </w:rPr>
              <w:t>学分。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共</w:t>
            </w:r>
            <w:r w:rsidRPr="00EA7B09">
              <w:rPr>
                <w:sz w:val="16"/>
                <w:szCs w:val="16"/>
              </w:rPr>
              <w:t>4</w:t>
            </w:r>
            <w:r w:rsidRPr="00EA7B09">
              <w:rPr>
                <w:sz w:val="16"/>
                <w:szCs w:val="16"/>
              </w:rPr>
              <w:t>个学分，其中理论</w:t>
            </w:r>
            <w:r w:rsidRPr="00EA7B09">
              <w:rPr>
                <w:sz w:val="16"/>
                <w:szCs w:val="16"/>
              </w:rPr>
              <w:t>2.5</w:t>
            </w:r>
            <w:r w:rsidRPr="00EA7B09">
              <w:rPr>
                <w:sz w:val="16"/>
                <w:szCs w:val="16"/>
              </w:rPr>
              <w:t>学分、实践</w:t>
            </w:r>
            <w:r w:rsidRPr="00EA7B09">
              <w:rPr>
                <w:sz w:val="16"/>
                <w:szCs w:val="16"/>
              </w:rPr>
              <w:t>1.5</w:t>
            </w:r>
            <w:r w:rsidRPr="00EA7B09">
              <w:rPr>
                <w:sz w:val="16"/>
                <w:szCs w:val="16"/>
              </w:rPr>
              <w:t>学分。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07110012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07110013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07110014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07110015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  <w:r w:rsidRPr="00EA7B09">
              <w:rPr>
                <w:kern w:val="0"/>
                <w:sz w:val="18"/>
                <w:szCs w:val="18"/>
              </w:rPr>
              <w:t>、</w:t>
            </w: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考察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07110016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  <w:r w:rsidRPr="00EA7B09">
              <w:rPr>
                <w:kern w:val="0"/>
                <w:sz w:val="18"/>
                <w:szCs w:val="18"/>
              </w:rPr>
              <w:t>、</w:t>
            </w: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考察</w:t>
            </w:r>
          </w:p>
        </w:tc>
        <w:tc>
          <w:tcPr>
            <w:tcW w:w="9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共</w:t>
            </w:r>
            <w:r w:rsidRPr="00EA7B09">
              <w:rPr>
                <w:sz w:val="16"/>
                <w:szCs w:val="16"/>
              </w:rPr>
              <w:t>12</w:t>
            </w:r>
            <w:r w:rsidRPr="00EA7B09">
              <w:rPr>
                <w:sz w:val="16"/>
                <w:szCs w:val="16"/>
              </w:rPr>
              <w:t>个学分，其中理论</w:t>
            </w:r>
            <w:r w:rsidRPr="00EA7B09">
              <w:rPr>
                <w:sz w:val="16"/>
                <w:szCs w:val="16"/>
              </w:rPr>
              <w:t>9.5</w:t>
            </w:r>
            <w:r w:rsidRPr="00EA7B09">
              <w:rPr>
                <w:sz w:val="16"/>
                <w:szCs w:val="16"/>
              </w:rPr>
              <w:t>学分、实践</w:t>
            </w:r>
            <w:r w:rsidRPr="00EA7B09">
              <w:rPr>
                <w:sz w:val="16"/>
                <w:szCs w:val="16"/>
              </w:rPr>
              <w:t>2.5</w:t>
            </w:r>
            <w:r w:rsidRPr="00EA7B09">
              <w:rPr>
                <w:sz w:val="16"/>
                <w:szCs w:val="16"/>
              </w:rPr>
              <w:t>学分。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21110010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大学计算机基础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理论</w:t>
            </w:r>
            <w:r w:rsidRPr="00EA7B09">
              <w:rPr>
                <w:sz w:val="16"/>
                <w:szCs w:val="16"/>
              </w:rPr>
              <w:t>2.5</w:t>
            </w:r>
            <w:r w:rsidRPr="00EA7B09">
              <w:rPr>
                <w:sz w:val="16"/>
                <w:szCs w:val="16"/>
              </w:rPr>
              <w:t>学分、实践</w:t>
            </w:r>
            <w:r w:rsidRPr="00EA7B09">
              <w:rPr>
                <w:sz w:val="16"/>
                <w:szCs w:val="16"/>
              </w:rPr>
              <w:t>1.5</w:t>
            </w:r>
            <w:r w:rsidRPr="00EA7B09">
              <w:rPr>
                <w:sz w:val="16"/>
                <w:szCs w:val="16"/>
              </w:rPr>
              <w:t>学分。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90110031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大学生职业发展与就业指导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90110032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大学生职业发展与就业指导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25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768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通识教育选修课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学校统一开设</w:t>
            </w:r>
            <w:r w:rsidRPr="00EA7B09">
              <w:rPr>
                <w:kern w:val="0"/>
                <w:sz w:val="18"/>
                <w:szCs w:val="18"/>
              </w:rPr>
              <w:t>,</w:t>
            </w:r>
            <w:r w:rsidRPr="00EA7B09">
              <w:rPr>
                <w:kern w:val="0"/>
                <w:sz w:val="18"/>
                <w:szCs w:val="18"/>
              </w:rPr>
              <w:t>学生按要求自主选择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</w:rPr>
              <w:t>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</w:rPr>
              <w:t>144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计算机技术信息类课程要求至少选一门、至少修</w:t>
            </w:r>
            <w:proofErr w:type="gramStart"/>
            <w:r w:rsidRPr="00EA7B09">
              <w:rPr>
                <w:sz w:val="16"/>
                <w:szCs w:val="16"/>
              </w:rPr>
              <w:t>满人文</w:t>
            </w:r>
            <w:proofErr w:type="gramEnd"/>
            <w:r w:rsidRPr="00EA7B09">
              <w:rPr>
                <w:sz w:val="16"/>
                <w:szCs w:val="16"/>
              </w:rPr>
              <w:t>社科类通识教育选修课</w:t>
            </w:r>
            <w:r w:rsidRPr="00EA7B09">
              <w:rPr>
                <w:sz w:val="16"/>
                <w:szCs w:val="16"/>
              </w:rPr>
              <w:t>2</w:t>
            </w:r>
            <w:r w:rsidRPr="00EA7B09">
              <w:rPr>
                <w:sz w:val="16"/>
                <w:szCs w:val="16"/>
              </w:rPr>
              <w:t>学分。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学科基础课程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14210020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高等数学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18212010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自然地理学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18210030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基础地质学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18210040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基础地质学实习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实验</w:t>
            </w:r>
            <w:r w:rsidRPr="00EA7B09">
              <w:rPr>
                <w:sz w:val="16"/>
                <w:szCs w:val="16"/>
              </w:rPr>
              <w:t>(</w:t>
            </w:r>
            <w:r w:rsidRPr="00EA7B09">
              <w:rPr>
                <w:sz w:val="16"/>
                <w:szCs w:val="16"/>
              </w:rPr>
              <w:t>实践</w:t>
            </w:r>
            <w:r w:rsidRPr="00EA7B09">
              <w:rPr>
                <w:sz w:val="16"/>
                <w:szCs w:val="16"/>
              </w:rPr>
              <w:t>)1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18210440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18210380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地图学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实践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18213120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地理信息系统基本原理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18210420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地理信息系统实习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实验</w:t>
            </w:r>
            <w:r w:rsidRPr="00EA7B09">
              <w:rPr>
                <w:sz w:val="16"/>
                <w:szCs w:val="16"/>
              </w:rPr>
              <w:t>1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18210450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遥感概论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22.5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431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学科专业必修课程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18310090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气象学与气候学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小班教学，实验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18310070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地貌学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小班教学，实践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18310021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地球概论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小班教学，实验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18310130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水文学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小班教学，实践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18310080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经济地理学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18310140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土壤地理学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实验</w:t>
            </w:r>
            <w:r w:rsidRPr="00EA7B09">
              <w:rPr>
                <w:sz w:val="16"/>
                <w:szCs w:val="16"/>
              </w:rPr>
              <w:t>(</w:t>
            </w:r>
            <w:r w:rsidRPr="00EA7B09">
              <w:rPr>
                <w:sz w:val="16"/>
                <w:szCs w:val="16"/>
              </w:rPr>
              <w:t>实践</w:t>
            </w:r>
            <w:r w:rsidRPr="00EA7B09">
              <w:rPr>
                <w:sz w:val="16"/>
                <w:szCs w:val="16"/>
              </w:rPr>
              <w:t>)0.5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18310150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植物地理学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小班教学，实践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18310770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城市地理学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小班教学，实践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18311210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中国地理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4/5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18311200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世界地理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4/5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630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518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316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学科专业选修课程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14320090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线性代数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267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14320200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18320360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测量学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18323660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地理课程标准解读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18321120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专题地图设计与编绘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18320210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人口地理学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计算机辅助地理教学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18320510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经济学原理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18323850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教材分析与教师技能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18320501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环境学导论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18321410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kern w:val="0"/>
                <w:sz w:val="16"/>
                <w:szCs w:val="16"/>
              </w:rPr>
              <w:t>小班教学，实践</w:t>
            </w:r>
            <w:r w:rsidRPr="00EA7B09">
              <w:rPr>
                <w:kern w:val="0"/>
                <w:sz w:val="16"/>
                <w:szCs w:val="16"/>
              </w:rPr>
              <w:t>0.5</w:t>
            </w:r>
            <w:r w:rsidRPr="00EA7B09">
              <w:rPr>
                <w:kern w:val="0"/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18323880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地理研究性学习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研讨式教学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18323840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地理教育测量与评价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18322860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环境评价与规划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18321070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资源科学概论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综合自然地理学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18323620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土地资源学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18323450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计量地理学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实践</w:t>
            </w:r>
            <w:r w:rsidRPr="00EA7B09">
              <w:rPr>
                <w:sz w:val="16"/>
                <w:szCs w:val="16"/>
              </w:rPr>
              <w:t>0.5</w:t>
            </w:r>
            <w:r w:rsidRPr="00EA7B09">
              <w:rPr>
                <w:sz w:val="16"/>
                <w:szCs w:val="16"/>
              </w:rPr>
              <w:t>学分，小班教学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18320180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区域规划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18321040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旅游地理学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18321080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生态学概论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6/7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18323460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西南区地理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6/7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18324250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文化地理学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6/7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教育管理学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18323350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地理学思想史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18323870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教育研究方法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18321030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海洋地理学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18320240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灾害地理学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现代岩溶学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18320190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全球变化（双语）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双语教学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18320200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卫星导航定位原理与应用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18323720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专业外语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小班教学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18323710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中东地理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研讨式教学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1246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965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263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449"/>
          <w:jc w:val="center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  <w:sz w:val="18"/>
                <w:szCs w:val="18"/>
              </w:rPr>
              <w:t>选修要求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≥29.5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至少选修</w:t>
            </w:r>
            <w:r w:rsidRPr="00EA7B09">
              <w:rPr>
                <w:sz w:val="16"/>
                <w:szCs w:val="16"/>
              </w:rPr>
              <w:t>29.5</w:t>
            </w:r>
            <w:r w:rsidRPr="00EA7B09">
              <w:rPr>
                <w:sz w:val="16"/>
                <w:szCs w:val="16"/>
              </w:rPr>
              <w:t>学分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教育教学理论必修课程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05412940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教育概论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由教育学部开设。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05410020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心理发展与教育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由心理学部开设。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18410270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学院开设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18413080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地理课程标准与教学设计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学院开设</w:t>
            </w:r>
          </w:p>
        </w:tc>
      </w:tr>
      <w:tr w:rsidR="00304ABE" w:rsidRPr="00EA7B09" w:rsidTr="006C118B">
        <w:trPr>
          <w:trHeight w:val="323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6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教育教学能力训练必修课程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口语能力训练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00510070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书写能力训练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00510130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音乐基础能力训练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00510140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美术基础能力训练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00510080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心理教育能力训练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pStyle w:val="a3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00510150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教育技术应用能力训练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00510160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课堂教学能力综合训练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18514290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地理教学实作训练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学院开设</w:t>
            </w: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578"/>
          <w:jc w:val="center"/>
        </w:trPr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教师教育选修课程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  <w:sz w:val="18"/>
                <w:szCs w:val="18"/>
              </w:rPr>
              <w:t>学校统一开设</w:t>
            </w:r>
            <w:r w:rsidRPr="00EA7B09">
              <w:rPr>
                <w:kern w:val="0"/>
                <w:sz w:val="18"/>
                <w:szCs w:val="18"/>
              </w:rPr>
              <w:t>,</w:t>
            </w:r>
            <w:r w:rsidRPr="00EA7B09">
              <w:rPr>
                <w:kern w:val="0"/>
                <w:sz w:val="18"/>
                <w:szCs w:val="18"/>
              </w:rPr>
              <w:t>学生按要求自主选择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所修学分可替代通识教育选修课程学分。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综合实</w:t>
            </w:r>
          </w:p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 w:rsidRPr="00EA7B09">
              <w:rPr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 w:rsidRPr="00EA7B09">
              <w:rPr>
                <w:b/>
                <w:bCs/>
                <w:kern w:val="0"/>
                <w:sz w:val="20"/>
                <w:szCs w:val="20"/>
              </w:rPr>
              <w:t>课程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18610320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地理教育教学实习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5/6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18314130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人文</w:t>
            </w:r>
            <w:r w:rsidRPr="00EA7B09">
              <w:rPr>
                <w:kern w:val="0"/>
                <w:sz w:val="18"/>
                <w:szCs w:val="18"/>
              </w:rPr>
              <w:t>-</w:t>
            </w:r>
            <w:r w:rsidRPr="00EA7B09">
              <w:rPr>
                <w:kern w:val="0"/>
                <w:sz w:val="18"/>
                <w:szCs w:val="18"/>
              </w:rPr>
              <w:t>经济地理实习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第</w:t>
            </w:r>
            <w:r w:rsidRPr="00EA7B09">
              <w:rPr>
                <w:sz w:val="16"/>
                <w:szCs w:val="16"/>
              </w:rPr>
              <w:t>2</w:t>
            </w:r>
            <w:r w:rsidRPr="00EA7B09">
              <w:rPr>
                <w:sz w:val="16"/>
                <w:szCs w:val="16"/>
              </w:rPr>
              <w:t>学年夏学期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18613090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教学能力测试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教师教育学院统一安排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18610330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毕业论文（设计、作品）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7</w:t>
            </w:r>
            <w:r w:rsidRPr="00EA7B09">
              <w:rPr>
                <w:sz w:val="16"/>
                <w:szCs w:val="16"/>
              </w:rPr>
              <w:t>～</w:t>
            </w:r>
            <w:r w:rsidRPr="00EA7B09">
              <w:rPr>
                <w:sz w:val="16"/>
                <w:szCs w:val="16"/>
              </w:rPr>
              <w:t>8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18613020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2</w:t>
            </w:r>
            <w:r w:rsidRPr="00EA7B09">
              <w:rPr>
                <w:sz w:val="16"/>
                <w:szCs w:val="16"/>
              </w:rPr>
              <w:t>～</w:t>
            </w:r>
            <w:r w:rsidRPr="00EA7B09">
              <w:rPr>
                <w:sz w:val="16"/>
                <w:szCs w:val="16"/>
              </w:rPr>
              <w:t>8</w:t>
            </w:r>
          </w:p>
        </w:tc>
      </w:tr>
      <w:tr w:rsidR="00304ABE" w:rsidRPr="00EA7B09" w:rsidTr="006C118B">
        <w:trPr>
          <w:trHeight w:val="281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18610340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野外综合实习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A7B09">
              <w:rPr>
                <w:sz w:val="16"/>
                <w:szCs w:val="16"/>
              </w:rPr>
              <w:t>8</w:t>
            </w:r>
          </w:p>
        </w:tc>
      </w:tr>
      <w:tr w:rsidR="00304ABE" w:rsidRPr="00EA7B09" w:rsidTr="006C118B">
        <w:trPr>
          <w:trHeight w:val="300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  <w:r w:rsidRPr="00EA7B09">
              <w:rPr>
                <w:kern w:val="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EA7B09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04ABE" w:rsidRPr="00EA7B09" w:rsidTr="006C118B">
        <w:trPr>
          <w:trHeight w:val="279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个性化选修课程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自主创新创业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4ABE" w:rsidRPr="00EA7B09" w:rsidTr="006C118B">
        <w:trPr>
          <w:trHeight w:val="28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</w:rPr>
              <w:t>小计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BE" w:rsidRPr="00EA7B09" w:rsidRDefault="00304ABE" w:rsidP="006C118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A7B09">
              <w:rPr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4ABE" w:rsidRPr="00EA7B09" w:rsidRDefault="00304ABE" w:rsidP="00304ABE">
      <w:pPr>
        <w:pStyle w:val="2"/>
        <w:spacing w:before="156" w:after="156"/>
      </w:pPr>
      <w:bookmarkStart w:id="9" w:name="_Toc429560965"/>
      <w:r w:rsidRPr="00EA7B09">
        <w:t>九、说明</w:t>
      </w:r>
      <w:bookmarkEnd w:id="9"/>
    </w:p>
    <w:p w:rsidR="00304ABE" w:rsidRPr="00EA7B09" w:rsidRDefault="00304ABE" w:rsidP="00304ABE">
      <w:pPr>
        <w:spacing w:line="320" w:lineRule="exact"/>
        <w:ind w:firstLineChars="200" w:firstLine="420"/>
      </w:pPr>
      <w:r w:rsidRPr="00EA7B09">
        <w:t xml:space="preserve">1. </w:t>
      </w:r>
      <w:r w:rsidRPr="00EA7B09">
        <w:t>本专业不分培养方向。</w:t>
      </w:r>
    </w:p>
    <w:p w:rsidR="00304ABE" w:rsidRPr="00EA7B09" w:rsidRDefault="00304ABE" w:rsidP="00304ABE">
      <w:pPr>
        <w:spacing w:line="320" w:lineRule="exact"/>
        <w:ind w:firstLineChars="200" w:firstLine="420"/>
      </w:pPr>
      <w:r w:rsidRPr="00EA7B09">
        <w:lastRenderedPageBreak/>
        <w:t xml:space="preserve">2. </w:t>
      </w:r>
      <w:r w:rsidRPr="00EA7B09">
        <w:t>本培养方案从</w:t>
      </w:r>
      <w:r w:rsidRPr="00EA7B09">
        <w:t>2014</w:t>
      </w:r>
      <w:r w:rsidRPr="00EA7B09">
        <w:t>级学生开始执行。</w:t>
      </w:r>
    </w:p>
    <w:p w:rsidR="00304ABE" w:rsidRPr="00EA7B09" w:rsidRDefault="00304ABE" w:rsidP="00304ABE">
      <w:pPr>
        <w:spacing w:line="320" w:lineRule="exact"/>
        <w:ind w:firstLineChars="200" w:firstLine="420"/>
      </w:pPr>
      <w:r w:rsidRPr="00EA7B09">
        <w:t xml:space="preserve">3. </w:t>
      </w:r>
      <w:r w:rsidRPr="00EA7B09">
        <w:t>地理科学专业（师范类）学生必须修完学科基础课程、专业必修课程以及综合实践课程，选修课程可不受学科、专业限制，修完相关学分即可；</w:t>
      </w:r>
    </w:p>
    <w:p w:rsidR="00304ABE" w:rsidRPr="00EA7B09" w:rsidRDefault="00304ABE" w:rsidP="00304ABE">
      <w:pPr>
        <w:spacing w:line="320" w:lineRule="exact"/>
        <w:ind w:firstLineChars="200" w:firstLine="420"/>
      </w:pPr>
      <w:r w:rsidRPr="00EA7B09">
        <w:t xml:space="preserve">4. </w:t>
      </w:r>
      <w:r w:rsidRPr="00EA7B09">
        <w:t>本次修订培养方案的负责人：陈俊华、王建力、杨庆媛</w:t>
      </w:r>
    </w:p>
    <w:p w:rsidR="00304ABE" w:rsidRPr="00EA7B09" w:rsidRDefault="00304ABE" w:rsidP="00304ABE">
      <w:pPr>
        <w:spacing w:line="320" w:lineRule="exact"/>
        <w:ind w:firstLineChars="920" w:firstLine="1932"/>
      </w:pPr>
      <w:r w:rsidRPr="00EA7B09">
        <w:t>主要参与人员：刘敏、周宝同、易鹏、刘桂侠、李元庆等</w:t>
      </w:r>
    </w:p>
    <w:p w:rsidR="00BB6622" w:rsidRPr="00304ABE" w:rsidRDefault="00BB6622">
      <w:bookmarkStart w:id="10" w:name="_GoBack"/>
      <w:bookmarkEnd w:id="10"/>
    </w:p>
    <w:sectPr w:rsidR="00BB6622" w:rsidRPr="0030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&amp;#718;&amp;#805;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BE"/>
    <w:rsid w:val="00304ABE"/>
    <w:rsid w:val="00B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56D9-CEE4-43EC-964C-4E2E4D7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304ABE"/>
    <w:pPr>
      <w:keepNext/>
      <w:keepLines/>
      <w:spacing w:before="340" w:after="330" w:line="576" w:lineRule="auto"/>
      <w:outlineLvl w:val="0"/>
    </w:pPr>
    <w:rPr>
      <w:b/>
      <w:sz w:val="30"/>
      <w:szCs w:val="24"/>
    </w:rPr>
  </w:style>
  <w:style w:type="paragraph" w:styleId="2">
    <w:name w:val="heading 2"/>
    <w:basedOn w:val="a"/>
    <w:next w:val="a"/>
    <w:link w:val="2Char"/>
    <w:autoRedefine/>
    <w:qFormat/>
    <w:rsid w:val="00304ABE"/>
    <w:pPr>
      <w:keepNext/>
      <w:keepLines/>
      <w:spacing w:beforeLines="50" w:afterLines="50"/>
      <w:outlineLvl w:val="1"/>
    </w:pPr>
    <w:rPr>
      <w:rFonts w:eastAsia="黑体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304ABE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BE"/>
    <w:rPr>
      <w:rFonts w:ascii="Times New Roman" w:eastAsia="宋体" w:hAnsi="Times New Roman" w:cs="Times New Roman"/>
      <w:b/>
      <w:sz w:val="30"/>
      <w:szCs w:val="24"/>
    </w:rPr>
  </w:style>
  <w:style w:type="character" w:customStyle="1" w:styleId="2Char">
    <w:name w:val="标题 2 Char"/>
    <w:basedOn w:val="a0"/>
    <w:link w:val="2"/>
    <w:rsid w:val="00304ABE"/>
    <w:rPr>
      <w:rFonts w:ascii="Times New Roman" w:eastAsia="黑体" w:hAnsi="Times New Roman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04ABE"/>
    <w:rPr>
      <w:rFonts w:ascii="宋体" w:eastAsia="宋体" w:hAnsi="宋体" w:cs="宋体"/>
      <w:b/>
      <w:kern w:val="0"/>
      <w:sz w:val="27"/>
      <w:szCs w:val="27"/>
    </w:rPr>
  </w:style>
  <w:style w:type="paragraph" w:styleId="a3">
    <w:name w:val="annotation text"/>
    <w:basedOn w:val="a"/>
    <w:link w:val="Char1"/>
    <w:uiPriority w:val="99"/>
    <w:unhideWhenUsed/>
    <w:rsid w:val="00304ABE"/>
    <w:pPr>
      <w:jc w:val="left"/>
    </w:pPr>
  </w:style>
  <w:style w:type="character" w:customStyle="1" w:styleId="Char">
    <w:name w:val="批注文字 Char"/>
    <w:basedOn w:val="a0"/>
    <w:uiPriority w:val="99"/>
    <w:rsid w:val="00304ABE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rsid w:val="00304ABE"/>
    <w:pPr>
      <w:spacing w:line="400" w:lineRule="exact"/>
      <w:ind w:firstLine="570"/>
    </w:pPr>
    <w:rPr>
      <w:kern w:val="0"/>
      <w:sz w:val="24"/>
      <w:szCs w:val="24"/>
    </w:rPr>
  </w:style>
  <w:style w:type="character" w:customStyle="1" w:styleId="Char0">
    <w:name w:val="正文文本缩进 Char"/>
    <w:basedOn w:val="a0"/>
    <w:link w:val="a4"/>
    <w:rsid w:val="00304ABE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2"/>
    <w:rsid w:val="00304ABE"/>
    <w:rPr>
      <w:rFonts w:ascii="宋体" w:hAnsi="Courier New"/>
      <w:kern w:val="0"/>
    </w:rPr>
  </w:style>
  <w:style w:type="character" w:customStyle="1" w:styleId="Char2">
    <w:name w:val="纯文本 Char"/>
    <w:basedOn w:val="a0"/>
    <w:link w:val="a5"/>
    <w:rsid w:val="00304ABE"/>
    <w:rPr>
      <w:rFonts w:ascii="宋体" w:eastAsia="宋体" w:hAnsi="Courier New" w:cs="Times New Roman"/>
      <w:kern w:val="0"/>
      <w:szCs w:val="21"/>
    </w:rPr>
  </w:style>
  <w:style w:type="paragraph" w:styleId="a6">
    <w:name w:val="Balloon Text"/>
    <w:basedOn w:val="a"/>
    <w:link w:val="Char3"/>
    <w:unhideWhenUsed/>
    <w:rsid w:val="00304ABE"/>
    <w:rPr>
      <w:sz w:val="18"/>
      <w:szCs w:val="18"/>
    </w:rPr>
  </w:style>
  <w:style w:type="character" w:customStyle="1" w:styleId="Char3">
    <w:name w:val="批注框文本 Char"/>
    <w:basedOn w:val="a0"/>
    <w:link w:val="a6"/>
    <w:rsid w:val="00304AB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rsid w:val="00304A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7"/>
    <w:rsid w:val="00304ABE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5"/>
    <w:uiPriority w:val="99"/>
    <w:rsid w:val="0030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basedOn w:val="a0"/>
    <w:link w:val="a8"/>
    <w:uiPriority w:val="99"/>
    <w:rsid w:val="00304ABE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page number"/>
    <w:basedOn w:val="a0"/>
    <w:rsid w:val="00304ABE"/>
  </w:style>
  <w:style w:type="character" w:styleId="aa">
    <w:name w:val="Hyperlink"/>
    <w:uiPriority w:val="99"/>
    <w:rsid w:val="00304ABE"/>
    <w:rPr>
      <w:color w:val="auto"/>
      <w:u w:val="single"/>
    </w:rPr>
  </w:style>
  <w:style w:type="character" w:customStyle="1" w:styleId="HTMLChar">
    <w:name w:val="HTML 预设格式 Char"/>
    <w:link w:val="HTML"/>
    <w:rsid w:val="00304ABE"/>
    <w:rPr>
      <w:rFonts w:ascii="Arial Unicode MS" w:eastAsia="Arial Unicode MS" w:hAnsi="Arial Unicode MS" w:cs="Arial Unicode MS"/>
      <w:color w:val="000000"/>
    </w:rPr>
  </w:style>
  <w:style w:type="character" w:customStyle="1" w:styleId="style131">
    <w:name w:val="style131"/>
    <w:rsid w:val="00304ABE"/>
    <w:rPr>
      <w:color w:val="4A8E5A"/>
    </w:rPr>
  </w:style>
  <w:style w:type="character" w:customStyle="1" w:styleId="Char6">
    <w:name w:val="尾注文本 Char"/>
    <w:link w:val="ab"/>
    <w:rsid w:val="00304ABE"/>
  </w:style>
  <w:style w:type="character" w:customStyle="1" w:styleId="3Char0">
    <w:name w:val="正文文本 3 Char"/>
    <w:link w:val="30"/>
    <w:rsid w:val="00304ABE"/>
    <w:rPr>
      <w:b/>
      <w:sz w:val="30"/>
      <w:szCs w:val="24"/>
    </w:rPr>
  </w:style>
  <w:style w:type="character" w:customStyle="1" w:styleId="Char7">
    <w:name w:val="正文文本 Char"/>
    <w:link w:val="ac"/>
    <w:rsid w:val="00304ABE"/>
    <w:rPr>
      <w:szCs w:val="24"/>
    </w:rPr>
  </w:style>
  <w:style w:type="character" w:customStyle="1" w:styleId="2Char0">
    <w:name w:val="正文文本 2 Char"/>
    <w:link w:val="20"/>
    <w:rsid w:val="00304ABE"/>
    <w:rPr>
      <w:b/>
      <w:sz w:val="24"/>
      <w:szCs w:val="24"/>
    </w:rPr>
  </w:style>
  <w:style w:type="character" w:customStyle="1" w:styleId="text1">
    <w:name w:val="text1"/>
    <w:rsid w:val="00304ABE"/>
    <w:rPr>
      <w:rFonts w:ascii="System" w:eastAsia="System" w:hAnsi="System" w:cs="System" w:hint="eastAsia"/>
      <w:color w:val="000000"/>
      <w:spacing w:val="300"/>
      <w:sz w:val="18"/>
      <w:szCs w:val="18"/>
      <w:u w:val="none"/>
    </w:rPr>
  </w:style>
  <w:style w:type="character" w:customStyle="1" w:styleId="wenben1">
    <w:name w:val="wenben1"/>
    <w:rsid w:val="00304ABE"/>
    <w:rPr>
      <w:spacing w:val="500"/>
      <w:sz w:val="24"/>
      <w:szCs w:val="24"/>
    </w:rPr>
  </w:style>
  <w:style w:type="character" w:styleId="HTML0">
    <w:name w:val="HTML Typewriter"/>
    <w:unhideWhenUsed/>
    <w:rsid w:val="00304ABE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ss91">
    <w:name w:val="css91"/>
    <w:rsid w:val="00304ABE"/>
    <w:rPr>
      <w:rFonts w:ascii="宋体" w:eastAsia="宋体" w:hAnsi="宋体" w:cs="宋体" w:hint="eastAsia"/>
      <w:sz w:val="18"/>
      <w:szCs w:val="18"/>
    </w:rPr>
  </w:style>
  <w:style w:type="character" w:customStyle="1" w:styleId="Char8">
    <w:name w:val="批注主题 Char"/>
    <w:link w:val="ad"/>
    <w:uiPriority w:val="99"/>
    <w:rsid w:val="00304ABE"/>
    <w:rPr>
      <w:b/>
      <w:szCs w:val="24"/>
    </w:rPr>
  </w:style>
  <w:style w:type="character" w:customStyle="1" w:styleId="ourfont121">
    <w:name w:val="ourfont121"/>
    <w:rsid w:val="00304ABE"/>
    <w:rPr>
      <w:rFonts w:ascii="宋体" w:eastAsia="宋体" w:hAnsi="宋体" w:cs="宋体" w:hint="eastAsia"/>
      <w:spacing w:val="400"/>
      <w:sz w:val="24"/>
      <w:szCs w:val="24"/>
    </w:rPr>
  </w:style>
  <w:style w:type="character" w:styleId="ae">
    <w:name w:val="Emphasis"/>
    <w:uiPriority w:val="20"/>
    <w:qFormat/>
    <w:rsid w:val="00304ABE"/>
    <w:rPr>
      <w:i/>
    </w:rPr>
  </w:style>
  <w:style w:type="character" w:customStyle="1" w:styleId="Char9">
    <w:name w:val="文档结构图 Char"/>
    <w:link w:val="af"/>
    <w:rsid w:val="00304ABE"/>
    <w:rPr>
      <w:szCs w:val="24"/>
      <w:shd w:val="clear" w:color="auto" w:fill="000080"/>
    </w:rPr>
  </w:style>
  <w:style w:type="character" w:customStyle="1" w:styleId="song121">
    <w:name w:val="song121"/>
    <w:rsid w:val="00304ABE"/>
    <w:rPr>
      <w:rFonts w:ascii="ˎ̥" w:eastAsia="&amp;#718;&amp;#805;" w:hAnsi="ˎ̥" w:cs="&amp;#718;&amp;#805;"/>
      <w:sz w:val="24"/>
      <w:szCs w:val="24"/>
    </w:rPr>
  </w:style>
  <w:style w:type="character" w:customStyle="1" w:styleId="Chara">
    <w:name w:val="日期 Char"/>
    <w:link w:val="af0"/>
    <w:rsid w:val="00304ABE"/>
    <w:rPr>
      <w:szCs w:val="24"/>
    </w:rPr>
  </w:style>
  <w:style w:type="character" w:customStyle="1" w:styleId="Charb">
    <w:name w:val="脚注文本 Char"/>
    <w:link w:val="af1"/>
    <w:rsid w:val="00304ABE"/>
    <w:rPr>
      <w:sz w:val="18"/>
    </w:rPr>
  </w:style>
  <w:style w:type="paragraph" w:styleId="af0">
    <w:name w:val="Date"/>
    <w:basedOn w:val="a"/>
    <w:next w:val="a"/>
    <w:link w:val="Chara"/>
    <w:rsid w:val="00304ABE"/>
    <w:pPr>
      <w:ind w:leftChars="2500" w:left="100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日期 Char1"/>
    <w:basedOn w:val="a0"/>
    <w:rsid w:val="00304ABE"/>
    <w:rPr>
      <w:rFonts w:ascii="Times New Roman" w:eastAsia="宋体" w:hAnsi="Times New Roman" w:cs="Times New Roman"/>
      <w:szCs w:val="21"/>
    </w:rPr>
  </w:style>
  <w:style w:type="paragraph" w:styleId="ad">
    <w:name w:val="annotation subject"/>
    <w:basedOn w:val="a3"/>
    <w:next w:val="a3"/>
    <w:link w:val="Char8"/>
    <w:uiPriority w:val="99"/>
    <w:unhideWhenUsed/>
    <w:rsid w:val="00304ABE"/>
    <w:rPr>
      <w:rFonts w:asciiTheme="minorHAnsi" w:eastAsiaTheme="minorEastAsia" w:hAnsiTheme="minorHAnsi" w:cstheme="minorBidi"/>
      <w:b/>
      <w:szCs w:val="24"/>
    </w:rPr>
  </w:style>
  <w:style w:type="character" w:customStyle="1" w:styleId="Char11">
    <w:name w:val="批注主题 Char1"/>
    <w:basedOn w:val="Char"/>
    <w:semiHidden/>
    <w:rsid w:val="00304ABE"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文字 Char1"/>
    <w:basedOn w:val="a0"/>
    <w:link w:val="a3"/>
    <w:uiPriority w:val="99"/>
    <w:rsid w:val="00304ABE"/>
    <w:rPr>
      <w:rFonts w:ascii="Times New Roman" w:eastAsia="宋体" w:hAnsi="Times New Roman" w:cs="Times New Roman"/>
      <w:szCs w:val="21"/>
    </w:rPr>
  </w:style>
  <w:style w:type="paragraph" w:styleId="af">
    <w:name w:val="Document Map"/>
    <w:basedOn w:val="a"/>
    <w:link w:val="Char9"/>
    <w:unhideWhenUsed/>
    <w:rsid w:val="00304ABE"/>
    <w:pPr>
      <w:shd w:val="clear" w:color="auto" w:fill="000080"/>
    </w:pPr>
    <w:rPr>
      <w:rFonts w:asciiTheme="minorHAnsi" w:eastAsiaTheme="minorEastAsia" w:hAnsiTheme="minorHAnsi" w:cstheme="minorBidi"/>
      <w:szCs w:val="24"/>
    </w:rPr>
  </w:style>
  <w:style w:type="character" w:customStyle="1" w:styleId="Char12">
    <w:name w:val="文档结构图 Char1"/>
    <w:basedOn w:val="a0"/>
    <w:semiHidden/>
    <w:rsid w:val="00304ABE"/>
    <w:rPr>
      <w:rFonts w:ascii="Microsoft YaHei UI" w:eastAsia="Microsoft YaHei UI" w:hAnsi="Times New Roman" w:cs="Times New Roman"/>
      <w:sz w:val="18"/>
      <w:szCs w:val="18"/>
    </w:rPr>
  </w:style>
  <w:style w:type="paragraph" w:styleId="ac">
    <w:name w:val="Body Text"/>
    <w:basedOn w:val="a"/>
    <w:link w:val="Char7"/>
    <w:unhideWhenUsed/>
    <w:rsid w:val="00304ABE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13">
    <w:name w:val="正文文本 Char1"/>
    <w:basedOn w:val="a0"/>
    <w:semiHidden/>
    <w:rsid w:val="00304ABE"/>
    <w:rPr>
      <w:rFonts w:ascii="Times New Roman" w:eastAsia="宋体" w:hAnsi="Times New Roman" w:cs="Times New Roman"/>
      <w:szCs w:val="21"/>
    </w:rPr>
  </w:style>
  <w:style w:type="paragraph" w:styleId="30">
    <w:name w:val="Body Text 3"/>
    <w:basedOn w:val="a"/>
    <w:link w:val="3Char0"/>
    <w:unhideWhenUsed/>
    <w:rsid w:val="00304ABE"/>
    <w:pPr>
      <w:spacing w:after="120"/>
    </w:pPr>
    <w:rPr>
      <w:rFonts w:asciiTheme="minorHAnsi" w:eastAsiaTheme="minorEastAsia" w:hAnsiTheme="minorHAnsi" w:cstheme="minorBidi"/>
      <w:b/>
      <w:sz w:val="30"/>
      <w:szCs w:val="24"/>
    </w:rPr>
  </w:style>
  <w:style w:type="character" w:customStyle="1" w:styleId="3Char1">
    <w:name w:val="正文文本 3 Char1"/>
    <w:basedOn w:val="a0"/>
    <w:semiHidden/>
    <w:rsid w:val="00304ABE"/>
    <w:rPr>
      <w:rFonts w:ascii="Times New Roman" w:eastAsia="宋体" w:hAnsi="Times New Roman" w:cs="Times New Roman"/>
      <w:sz w:val="16"/>
      <w:szCs w:val="16"/>
    </w:rPr>
  </w:style>
  <w:style w:type="paragraph" w:styleId="ab">
    <w:name w:val="endnote text"/>
    <w:basedOn w:val="a"/>
    <w:link w:val="Char6"/>
    <w:unhideWhenUsed/>
    <w:rsid w:val="00304ABE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4">
    <w:name w:val="尾注文本 Char1"/>
    <w:basedOn w:val="a0"/>
    <w:semiHidden/>
    <w:rsid w:val="00304ABE"/>
    <w:rPr>
      <w:rFonts w:ascii="Times New Roman" w:eastAsia="宋体" w:hAnsi="Times New Roman" w:cs="Times New Roman"/>
      <w:szCs w:val="21"/>
    </w:rPr>
  </w:style>
  <w:style w:type="paragraph" w:styleId="af1">
    <w:name w:val="footnote text"/>
    <w:basedOn w:val="a"/>
    <w:link w:val="Charb"/>
    <w:unhideWhenUsed/>
    <w:rsid w:val="00304ABE"/>
    <w:pPr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5">
    <w:name w:val="脚注文本 Char1"/>
    <w:basedOn w:val="a0"/>
    <w:semiHidden/>
    <w:rsid w:val="00304AB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nhideWhenUsed/>
    <w:rsid w:val="00304ABE"/>
    <w:rPr>
      <w:rFonts w:ascii="Arial Unicode MS" w:eastAsia="Arial Unicode MS" w:hAnsi="Arial Unicode MS" w:cs="Arial Unicode MS"/>
      <w:color w:val="000000"/>
      <w:szCs w:val="22"/>
    </w:rPr>
  </w:style>
  <w:style w:type="character" w:customStyle="1" w:styleId="HTMLChar1">
    <w:name w:val="HTML 预设格式 Char1"/>
    <w:basedOn w:val="a0"/>
    <w:semiHidden/>
    <w:rsid w:val="00304ABE"/>
    <w:rPr>
      <w:rFonts w:ascii="Courier New" w:eastAsia="宋体" w:hAnsi="Courier New" w:cs="Courier New"/>
      <w:sz w:val="20"/>
      <w:szCs w:val="20"/>
    </w:rPr>
  </w:style>
  <w:style w:type="paragraph" w:styleId="20">
    <w:name w:val="Body Text 2"/>
    <w:basedOn w:val="a"/>
    <w:link w:val="2Char0"/>
    <w:unhideWhenUsed/>
    <w:rsid w:val="00304ABE"/>
    <w:pPr>
      <w:spacing w:after="120" w:line="480" w:lineRule="auto"/>
    </w:pPr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2Char1">
    <w:name w:val="正文文本 2 Char1"/>
    <w:basedOn w:val="a0"/>
    <w:semiHidden/>
    <w:rsid w:val="00304ABE"/>
    <w:rPr>
      <w:rFonts w:ascii="Times New Roman" w:eastAsia="宋体" w:hAnsi="Times New Roman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304ABE"/>
    <w:rPr>
      <w:color w:val="954F72" w:themeColor="followedHyperlink"/>
      <w:u w:val="single"/>
    </w:rPr>
  </w:style>
  <w:style w:type="character" w:styleId="af3">
    <w:name w:val="annotation reference"/>
    <w:uiPriority w:val="99"/>
    <w:semiHidden/>
    <w:rsid w:val="00304ABE"/>
    <w:rPr>
      <w:sz w:val="21"/>
      <w:szCs w:val="21"/>
    </w:rPr>
  </w:style>
  <w:style w:type="paragraph" w:customStyle="1" w:styleId="3CharCharCharCharCharCharCharCharChar1CharCharCharChar">
    <w:name w:val="3 Char Char Char Char Char Char Char Char Char1 Char Char Char Char"/>
    <w:basedOn w:val="a"/>
    <w:uiPriority w:val="99"/>
    <w:rsid w:val="00304ABE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304ABE"/>
  </w:style>
  <w:style w:type="paragraph" w:customStyle="1" w:styleId="font5">
    <w:name w:val="font5"/>
    <w:basedOn w:val="a"/>
    <w:rsid w:val="00304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04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304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8">
    <w:name w:val="font8"/>
    <w:basedOn w:val="a"/>
    <w:rsid w:val="00304AB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304ABE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font10">
    <w:name w:val="font10"/>
    <w:basedOn w:val="a"/>
    <w:rsid w:val="00304ABE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1">
    <w:name w:val="font11"/>
    <w:basedOn w:val="a"/>
    <w:rsid w:val="00304AB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304AB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5">
    <w:name w:val="xl65"/>
    <w:basedOn w:val="a"/>
    <w:rsid w:val="00304ABE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6">
    <w:name w:val="xl66"/>
    <w:basedOn w:val="a"/>
    <w:rsid w:val="00304ABE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304ABE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8">
    <w:name w:val="xl68"/>
    <w:basedOn w:val="a"/>
    <w:rsid w:val="00304AB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04AB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74">
    <w:name w:val="xl74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75">
    <w:name w:val="xl75"/>
    <w:basedOn w:val="a"/>
    <w:rsid w:val="00304AB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kern w:val="0"/>
      <w:sz w:val="20"/>
      <w:szCs w:val="20"/>
    </w:rPr>
  </w:style>
  <w:style w:type="paragraph" w:customStyle="1" w:styleId="xl77">
    <w:name w:val="xl77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8">
    <w:name w:val="xl78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9">
    <w:name w:val="xl79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0">
    <w:name w:val="xl80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1">
    <w:name w:val="xl81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rsid w:val="00304AB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83">
    <w:name w:val="xl83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4">
    <w:name w:val="xl84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5">
    <w:name w:val="xl85"/>
    <w:basedOn w:val="a"/>
    <w:rsid w:val="00304ABE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6">
    <w:name w:val="xl86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7">
    <w:name w:val="xl87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9">
    <w:name w:val="xl89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0">
    <w:name w:val="xl90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1">
    <w:name w:val="xl91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2">
    <w:name w:val="xl92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3">
    <w:name w:val="xl93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5">
    <w:name w:val="xl95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6">
    <w:name w:val="xl96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7">
    <w:name w:val="xl97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kern w:val="0"/>
      <w:sz w:val="20"/>
      <w:szCs w:val="20"/>
    </w:rPr>
  </w:style>
  <w:style w:type="paragraph" w:customStyle="1" w:styleId="xl98">
    <w:name w:val="xl98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9">
    <w:name w:val="xl99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4">
    <w:name w:val="xl104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304ABE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rsid w:val="00304AB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08">
    <w:name w:val="xl108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kern w:val="0"/>
      <w:sz w:val="20"/>
      <w:szCs w:val="20"/>
    </w:rPr>
  </w:style>
  <w:style w:type="paragraph" w:customStyle="1" w:styleId="xl109">
    <w:name w:val="xl109"/>
    <w:basedOn w:val="a"/>
    <w:rsid w:val="00304AB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0">
    <w:name w:val="xl110"/>
    <w:basedOn w:val="a"/>
    <w:rsid w:val="00304A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1">
    <w:name w:val="xl111"/>
    <w:basedOn w:val="a"/>
    <w:rsid w:val="00304A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2">
    <w:name w:val="xl112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3">
    <w:name w:val="xl113"/>
    <w:basedOn w:val="a"/>
    <w:rsid w:val="00304AB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4">
    <w:name w:val="xl114"/>
    <w:basedOn w:val="a"/>
    <w:rsid w:val="00304AB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5">
    <w:name w:val="xl115"/>
    <w:basedOn w:val="a"/>
    <w:rsid w:val="00304AB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6">
    <w:name w:val="xl116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7">
    <w:name w:val="xl117"/>
    <w:basedOn w:val="a"/>
    <w:rsid w:val="00304A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8">
    <w:name w:val="xl118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304A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304A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styleId="af4">
    <w:name w:val="No Spacing"/>
    <w:link w:val="Charc"/>
    <w:uiPriority w:val="1"/>
    <w:qFormat/>
    <w:rsid w:val="00304ABE"/>
    <w:rPr>
      <w:kern w:val="0"/>
      <w:sz w:val="22"/>
    </w:rPr>
  </w:style>
  <w:style w:type="character" w:customStyle="1" w:styleId="Charc">
    <w:name w:val="无间隔 Char"/>
    <w:basedOn w:val="a0"/>
    <w:link w:val="af4"/>
    <w:uiPriority w:val="1"/>
    <w:rsid w:val="00304ABE"/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304AB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04A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04ABE"/>
    <w:pPr>
      <w:widowControl/>
      <w:tabs>
        <w:tab w:val="right" w:leader="dot" w:pos="9628"/>
      </w:tabs>
      <w:jc w:val="left"/>
    </w:pPr>
    <w:rPr>
      <w:rFonts w:eastAsia="楷体"/>
      <w:noProof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304AB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20776.htm" TargetMode="External"/><Relationship Id="rId4" Type="http://schemas.openxmlformats.org/officeDocument/2006/relationships/hyperlink" Target="http://baike.baidu.com/view/25239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任扬航</dc:creator>
  <cp:keywords/>
  <dc:description/>
  <cp:lastModifiedBy>任扬航</cp:lastModifiedBy>
  <cp:revision>1</cp:revision>
  <dcterms:created xsi:type="dcterms:W3CDTF">2015-09-11T12:56:00Z</dcterms:created>
  <dcterms:modified xsi:type="dcterms:W3CDTF">2015-09-11T12:57:00Z</dcterms:modified>
</cp:coreProperties>
</file>